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eastAsia="方正小标宋简体" w:cs="方正仿宋简体"/>
          <w:color w:val="000000"/>
          <w:sz w:val="36"/>
          <w:szCs w:val="36"/>
        </w:rPr>
      </w:pPr>
      <w:r>
        <w:rPr>
          <w:rFonts w:eastAsia="方正小标宋简体" w:cs="方正仿宋简体"/>
          <w:color w:val="000000"/>
          <w:sz w:val="44"/>
          <w:szCs w:val="44"/>
        </w:rPr>
        <w:t>床上用品</w:t>
      </w:r>
      <w:r>
        <w:rPr>
          <w:rFonts w:hint="eastAsia" w:eastAsia="方正小标宋简体" w:cs="方正仿宋简体"/>
          <w:color w:val="000000"/>
          <w:sz w:val="44"/>
          <w:szCs w:val="44"/>
        </w:rPr>
        <w:t>产品质量河南省监督抽查实施细则</w:t>
      </w:r>
    </w:p>
    <w:p>
      <w:pPr>
        <w:spacing w:line="560" w:lineRule="exact"/>
        <w:ind w:firstLine="640" w:firstLineChars="200"/>
        <w:rPr>
          <w:rFonts w:hint="eastAsia" w:ascii="仿宋_GB2312" w:hAnsi="方正仿宋_GBK" w:eastAsia="仿宋_GB2312" w:cs="方正仿宋_GBK"/>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方正仿宋_GBK" w:eastAsia="仿宋_GB2312" w:cs="方正仿宋_GBK"/>
          <w:sz w:val="32"/>
          <w:szCs w:val="32"/>
        </w:rPr>
        <w:t>本细则适用河南省市场监督管理局组织的</w:t>
      </w:r>
      <w:r>
        <w:rPr>
          <w:rFonts w:hint="eastAsia" w:ascii="仿宋_GB2312" w:eastAsia="仿宋_GB2312" w:cs="方正仿宋简体"/>
          <w:color w:val="000000"/>
          <w:sz w:val="32"/>
          <w:szCs w:val="32"/>
        </w:rPr>
        <w:t>床上用品产品</w:t>
      </w:r>
      <w:r>
        <w:rPr>
          <w:rFonts w:hint="eastAsia" w:ascii="仿宋_GB2312" w:hAnsi="方正仿宋_GBK" w:eastAsia="仿宋_GB2312" w:cs="方正仿宋_GBK"/>
          <w:sz w:val="32"/>
          <w:szCs w:val="32"/>
        </w:rPr>
        <w:t>质量监督抽查。本细则规定了此产品的抽样方法、检验依据、检验项目、检验方法、判定原则等。</w:t>
      </w:r>
    </w:p>
    <w:p>
      <w:pPr>
        <w:adjustRightInd w:val="0"/>
        <w:snapToGrid w:val="0"/>
        <w:spacing w:beforeLines="50" w:line="560" w:lineRule="exact"/>
        <w:ind w:firstLine="640" w:firstLineChars="200"/>
        <w:rPr>
          <w:rFonts w:hint="eastAsia" w:ascii="黑体" w:eastAsia="黑体"/>
          <w:color w:val="000000"/>
          <w:sz w:val="32"/>
          <w:szCs w:val="32"/>
        </w:rPr>
      </w:pPr>
      <w:r>
        <w:rPr>
          <w:rFonts w:ascii="黑体" w:eastAsia="黑体"/>
          <w:color w:val="000000"/>
          <w:sz w:val="32"/>
          <w:szCs w:val="32"/>
        </w:rPr>
        <w:t>1</w:t>
      </w:r>
      <w:r>
        <w:rPr>
          <w:rFonts w:hint="eastAsia" w:ascii="黑体" w:eastAsia="黑体"/>
          <w:color w:val="000000"/>
          <w:sz w:val="32"/>
          <w:szCs w:val="32"/>
          <w:lang w:val="en-US" w:eastAsia="zh-CN"/>
        </w:rPr>
        <w:t xml:space="preserve"> </w:t>
      </w:r>
      <w:r>
        <w:rPr>
          <w:rFonts w:hint="eastAsia" w:ascii="黑体" w:eastAsia="黑体"/>
          <w:color w:val="000000"/>
          <w:sz w:val="32"/>
          <w:szCs w:val="32"/>
        </w:rPr>
        <w:t>抽样方法</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以随机抽样的方式在被抽样生产者、销售者的待销产品中抽取。</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center"/>
        <w:textAlignment w:val="auto"/>
        <w:rPr>
          <w:rFonts w:hint="eastAsia" w:ascii="仿宋_GB2312" w:eastAsia="仿宋_GB2312"/>
          <w:b/>
          <w:bCs/>
          <w:sz w:val="32"/>
          <w:szCs w:val="32"/>
        </w:rPr>
      </w:pPr>
      <w:r>
        <w:rPr>
          <w:rFonts w:hint="eastAsia" w:ascii="仿宋_GB2312" w:eastAsia="仿宋_GB2312"/>
          <w:b/>
          <w:bCs/>
          <w:sz w:val="32"/>
          <w:szCs w:val="32"/>
        </w:rPr>
        <w:t>表1 抽取样品数量</w:t>
      </w:r>
    </w:p>
    <w:tbl>
      <w:tblPr>
        <w:tblStyle w:val="7"/>
        <w:tblW w:w="9289" w:type="dxa"/>
        <w:jc w:val="center"/>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248"/>
        <w:gridCol w:w="2017"/>
        <w:gridCol w:w="1928"/>
        <w:gridCol w:w="1950"/>
        <w:gridCol w:w="1621"/>
      </w:tblGrid>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序号</w:t>
            </w:r>
          </w:p>
        </w:tc>
        <w:tc>
          <w:tcPr>
            <w:tcW w:w="3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产品种类</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抽样数量</w:t>
            </w:r>
          </w:p>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w:t>
            </w:r>
            <w:r>
              <w:rPr>
                <w:rFonts w:ascii="仿宋_GB2312" w:eastAsia="仿宋_GB2312"/>
                <w:bCs/>
                <w:color w:val="000000"/>
                <w:sz w:val="24"/>
              </w:rPr>
              <w:t>条/套/</w:t>
            </w:r>
            <w:r>
              <w:rPr>
                <w:rFonts w:hint="eastAsia" w:ascii="仿宋_GB2312" w:eastAsia="仿宋_GB2312"/>
                <w:bCs/>
                <w:color w:val="000000"/>
                <w:sz w:val="24"/>
              </w:rPr>
              <w:t>个）</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ascii="仿宋_GB2312" w:eastAsia="仿宋_GB2312"/>
                <w:bCs/>
                <w:color w:val="000000"/>
                <w:sz w:val="24"/>
              </w:rPr>
              <w:t>检验样品</w:t>
            </w:r>
            <w:r>
              <w:rPr>
                <w:rFonts w:hint="eastAsia" w:ascii="仿宋_GB2312" w:eastAsia="仿宋_GB2312"/>
                <w:bCs/>
                <w:color w:val="000000"/>
                <w:sz w:val="24"/>
              </w:rPr>
              <w:t>数量</w:t>
            </w:r>
          </w:p>
          <w:p>
            <w:pPr>
              <w:adjustRightInd w:val="0"/>
              <w:snapToGrid w:val="0"/>
              <w:jc w:val="center"/>
              <w:rPr>
                <w:rFonts w:ascii="仿宋_GB2312" w:eastAsia="仿宋_GB2312"/>
                <w:bCs/>
                <w:color w:val="000000"/>
                <w:sz w:val="24"/>
              </w:rPr>
            </w:pPr>
            <w:r>
              <w:rPr>
                <w:rFonts w:hint="eastAsia" w:ascii="仿宋_GB2312" w:eastAsia="仿宋_GB2312"/>
                <w:bCs/>
                <w:color w:val="000000"/>
                <w:sz w:val="24"/>
              </w:rPr>
              <w:t>（</w:t>
            </w:r>
            <w:r>
              <w:rPr>
                <w:rFonts w:ascii="仿宋_GB2312" w:eastAsia="仿宋_GB2312"/>
                <w:bCs/>
                <w:color w:val="000000"/>
                <w:sz w:val="24"/>
              </w:rPr>
              <w:t>条/套/</w:t>
            </w:r>
            <w:r>
              <w:rPr>
                <w:rFonts w:hint="eastAsia" w:ascii="仿宋_GB2312" w:eastAsia="仿宋_GB2312"/>
                <w:bCs/>
                <w:color w:val="000000"/>
                <w:sz w:val="24"/>
              </w:rPr>
              <w:t>个）</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备用样品数量</w:t>
            </w:r>
          </w:p>
          <w:p>
            <w:pPr>
              <w:adjustRightInd w:val="0"/>
              <w:snapToGrid w:val="0"/>
              <w:jc w:val="center"/>
              <w:rPr>
                <w:rFonts w:ascii="仿宋_GB2312" w:eastAsia="仿宋_GB2312"/>
                <w:bCs/>
                <w:color w:val="000000"/>
                <w:sz w:val="24"/>
              </w:rPr>
            </w:pPr>
            <w:r>
              <w:rPr>
                <w:rFonts w:hint="eastAsia" w:ascii="仿宋_GB2312" w:eastAsia="仿宋_GB2312"/>
                <w:bCs/>
                <w:color w:val="000000"/>
                <w:sz w:val="24"/>
              </w:rPr>
              <w:t>（</w:t>
            </w:r>
            <w:r>
              <w:rPr>
                <w:rFonts w:ascii="仿宋_GB2312" w:eastAsia="仿宋_GB2312"/>
                <w:bCs/>
                <w:color w:val="000000"/>
                <w:sz w:val="24"/>
              </w:rPr>
              <w:t>条/套/</w:t>
            </w:r>
            <w:r>
              <w:rPr>
                <w:rFonts w:hint="eastAsia" w:ascii="仿宋_GB2312" w:eastAsia="仿宋_GB2312"/>
                <w:bCs/>
                <w:color w:val="000000"/>
                <w:sz w:val="24"/>
              </w:rPr>
              <w:t>个）</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c>
          <w:tcPr>
            <w:tcW w:w="12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无填充物床上用品</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床单、被套、床罩、</w:t>
            </w:r>
          </w:p>
          <w:p>
            <w:pPr>
              <w:adjustRightInd w:val="0"/>
              <w:snapToGrid w:val="0"/>
              <w:jc w:val="center"/>
              <w:rPr>
                <w:rFonts w:ascii="仿宋_GB2312" w:eastAsia="仿宋_GB2312"/>
                <w:bCs/>
                <w:color w:val="000000"/>
                <w:sz w:val="24"/>
              </w:rPr>
            </w:pPr>
            <w:r>
              <w:rPr>
                <w:rFonts w:ascii="仿宋_GB2312" w:eastAsia="仿宋_GB2312"/>
                <w:bCs/>
                <w:color w:val="000000"/>
                <w:sz w:val="24"/>
              </w:rPr>
              <w:t>毛巾被</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枕套</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3</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2</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毯子</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配套床上用品</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2</w:t>
            </w:r>
          </w:p>
        </w:tc>
        <w:tc>
          <w:tcPr>
            <w:tcW w:w="12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有填充物床上用品</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绗缝制品</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被类</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r>
        <w:tblPrEx>
          <w:tblBorders>
            <w:top w:val="single" w:color="000000" w:sz="6" w:space="0"/>
            <w:left w:val="single" w:color="000000" w:sz="6" w:space="0"/>
            <w:bottom w:val="none" w:color="auto" w:sz="0" w:space="0"/>
            <w:right w:val="single" w:color="000000" w:sz="6" w:space="0"/>
            <w:insideH w:val="single" w:color="000000" w:sz="2" w:space="0"/>
            <w:insideV w:val="single" w:color="000000" w:sz="2" w:space="0"/>
          </w:tblBorders>
          <w:tblCellMar>
            <w:top w:w="0" w:type="dxa"/>
            <w:left w:w="0" w:type="dxa"/>
            <w:bottom w:w="0" w:type="dxa"/>
            <w:right w:w="0" w:type="dxa"/>
          </w:tblCellMar>
        </w:tblPrEx>
        <w:trPr>
          <w:jc w:val="center"/>
        </w:trPr>
        <w:tc>
          <w:tcPr>
            <w:tcW w:w="52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枕、靠垫类产品</w:t>
            </w:r>
          </w:p>
        </w:tc>
        <w:tc>
          <w:tcPr>
            <w:tcW w:w="19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3</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Cs/>
                <w:color w:val="000000"/>
                <w:sz w:val="24"/>
              </w:rPr>
            </w:pPr>
            <w:r>
              <w:rPr>
                <w:rFonts w:hint="eastAsia" w:ascii="仿宋_GB2312" w:eastAsia="仿宋_GB2312"/>
                <w:bCs/>
                <w:color w:val="000000"/>
                <w:sz w:val="24"/>
              </w:rPr>
              <w:t>2</w:t>
            </w:r>
          </w:p>
        </w:tc>
        <w:tc>
          <w:tcPr>
            <w:tcW w:w="1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1</w:t>
            </w:r>
          </w:p>
        </w:tc>
      </w:tr>
    </w:tbl>
    <w:p>
      <w:pPr>
        <w:adjustRightInd w:val="0"/>
        <w:snapToGrid w:val="0"/>
        <w:spacing w:line="560" w:lineRule="exact"/>
        <w:ind w:firstLine="480" w:firstLineChars="200"/>
        <w:rPr>
          <w:rFonts w:hint="eastAsia" w:ascii="仿宋_GB2312" w:eastAsia="仿宋_GB2312"/>
          <w:color w:val="000000"/>
          <w:sz w:val="24"/>
        </w:rPr>
      </w:pPr>
      <w:r>
        <w:rPr>
          <w:rFonts w:hint="eastAsia" w:ascii="仿宋_GB2312" w:eastAsia="仿宋_GB2312"/>
          <w:color w:val="000000"/>
          <w:sz w:val="24"/>
        </w:rPr>
        <w:t>注：</w:t>
      </w:r>
      <w:r>
        <w:rPr>
          <w:rFonts w:hint="eastAsia" w:ascii="仿宋_GB2312" w:hAnsi="方正仿宋_GBK" w:eastAsia="仿宋_GB2312" w:cs="方正仿宋_GBK"/>
          <w:sz w:val="24"/>
        </w:rPr>
        <w:t>如样品过小，可适当增加抽样数量，但不得超出检验合理要求</w:t>
      </w:r>
    </w:p>
    <w:p>
      <w:pPr>
        <w:adjustRightInd w:val="0"/>
        <w:snapToGrid w:val="0"/>
        <w:spacing w:beforeLines="50" w:line="560" w:lineRule="exact"/>
        <w:ind w:firstLine="640" w:firstLineChars="200"/>
        <w:rPr>
          <w:rFonts w:hint="eastAsia" w:ascii="黑体" w:eastAsia="黑体"/>
          <w:color w:val="000000"/>
          <w:sz w:val="32"/>
          <w:szCs w:val="32"/>
        </w:rPr>
      </w:pPr>
      <w:r>
        <w:rPr>
          <w:rFonts w:hint="eastAsia" w:ascii="黑体" w:eastAsia="黑体"/>
          <w:color w:val="000000"/>
          <w:sz w:val="32"/>
          <w:szCs w:val="32"/>
        </w:rPr>
        <w:t>2．检验依据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center"/>
        <w:textAlignment w:val="auto"/>
        <w:rPr>
          <w:rFonts w:hint="eastAsia" w:ascii="仿宋_GB2312" w:eastAsia="仿宋_GB2312"/>
          <w:b/>
          <w:bCs/>
          <w:sz w:val="32"/>
          <w:szCs w:val="32"/>
        </w:rPr>
      </w:pPr>
      <w:r>
        <w:rPr>
          <w:rFonts w:hint="eastAsia" w:ascii="仿宋_GB2312" w:eastAsia="仿宋_GB2312"/>
          <w:b/>
          <w:bCs/>
          <w:sz w:val="32"/>
          <w:szCs w:val="32"/>
        </w:rPr>
        <w:t>表2 无填充物床上用品</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3897"/>
        <w:gridCol w:w="4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序号</w:t>
            </w:r>
          </w:p>
        </w:tc>
        <w:tc>
          <w:tcPr>
            <w:tcW w:w="2124" w:type="pct"/>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检验项目</w:t>
            </w:r>
          </w:p>
        </w:tc>
        <w:tc>
          <w:tcPr>
            <w:tcW w:w="2231" w:type="pct"/>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甲醛含量</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pH值</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3</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可分解致癌芳香胺染料</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17592-2011</w:t>
            </w:r>
          </w:p>
          <w:p>
            <w:pPr>
              <w:adjustRightInd w:val="0"/>
              <w:snapToGrid w:val="0"/>
              <w:jc w:val="center"/>
              <w:rPr>
                <w:rFonts w:ascii="仿宋_GB2312" w:eastAsia="仿宋_GB2312"/>
                <w:bCs/>
                <w:color w:val="000000"/>
                <w:sz w:val="24"/>
              </w:rPr>
            </w:pPr>
            <w:r>
              <w:rPr>
                <w:rFonts w:ascii="仿宋_GB2312" w:eastAsia="仿宋_GB2312"/>
                <w:bCs/>
                <w:color w:val="000000"/>
                <w:sz w:val="24"/>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4</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耐水色牢度</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5</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耐酸汗渍色牢度</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6</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耐碱汗渍色牢度</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7</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耐干摩擦色牢度</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8</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耐唾液色牢度</w:t>
            </w:r>
          </w:p>
        </w:tc>
        <w:tc>
          <w:tcPr>
            <w:tcW w:w="2231" w:type="pct"/>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GB/T 18886-2002</w:t>
            </w:r>
          </w:p>
          <w:p>
            <w:pPr>
              <w:adjustRightInd w:val="0"/>
              <w:snapToGrid w:val="0"/>
              <w:jc w:val="center"/>
              <w:rPr>
                <w:rFonts w:ascii="仿宋_GB2312" w:eastAsia="仿宋_GB2312"/>
                <w:bCs/>
                <w:color w:val="000000"/>
                <w:sz w:val="24"/>
              </w:rPr>
            </w:pPr>
            <w:r>
              <w:rPr>
                <w:rFonts w:hint="eastAsia" w:ascii="仿宋_GB2312" w:eastAsia="仿宋_GB2312"/>
                <w:bCs/>
                <w:color w:val="000000"/>
                <w:sz w:val="24"/>
              </w:rPr>
              <w:t>GB/T 18886-2019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9</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耐湿摩擦色牢度</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10</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燃烧性能</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14644-2014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11</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重金属</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30157-2013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12</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邻苯二甲酸酯</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20388-2016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13</w:t>
            </w:r>
          </w:p>
        </w:tc>
        <w:tc>
          <w:tcPr>
            <w:tcW w:w="2124"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纤维含量</w:t>
            </w:r>
          </w:p>
        </w:tc>
        <w:tc>
          <w:tcPr>
            <w:tcW w:w="2231" w:type="pct"/>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FZ/T 01057.1-2007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01057.2-2007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01057.3-2007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01057.4-2007</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2910.2-2009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2910.3-2009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2910.4-2009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2910.6-2009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2910.7-2009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2910.8-2009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2910.11-2009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2910.12-2009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2910.18-2009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2910.20-2009</w:t>
            </w:r>
          </w:p>
          <w:p>
            <w:pPr>
              <w:adjustRightInd w:val="0"/>
              <w:snapToGrid w:val="0"/>
              <w:jc w:val="center"/>
              <w:rPr>
                <w:rFonts w:hint="eastAsia" w:ascii="仿宋_GB2312" w:eastAsia="仿宋_GB2312"/>
                <w:bCs/>
                <w:color w:val="000000"/>
                <w:sz w:val="24"/>
              </w:rPr>
            </w:pPr>
            <w:r>
              <w:rPr>
                <w:rFonts w:ascii="仿宋_GB2312" w:eastAsia="仿宋_GB2312"/>
                <w:bCs/>
                <w:color w:val="000000"/>
                <w:sz w:val="24"/>
              </w:rPr>
              <w:t>GB/T 2910.22-2009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w:t>
            </w:r>
            <w:r>
              <w:rPr>
                <w:rFonts w:hint="eastAsia" w:ascii="仿宋_GB2312" w:eastAsia="仿宋_GB2312"/>
                <w:bCs/>
                <w:color w:val="000000"/>
                <w:sz w:val="24"/>
              </w:rPr>
              <w:t>101</w:t>
            </w:r>
            <w:r>
              <w:rPr>
                <w:rFonts w:ascii="仿宋_GB2312" w:eastAsia="仿宋_GB2312"/>
                <w:bCs/>
                <w:color w:val="000000"/>
                <w:sz w:val="24"/>
              </w:rPr>
              <w:t>-2009</w:t>
            </w:r>
          </w:p>
          <w:p>
            <w:pPr>
              <w:adjustRightInd w:val="0"/>
              <w:snapToGrid w:val="0"/>
              <w:jc w:val="center"/>
              <w:rPr>
                <w:rFonts w:ascii="仿宋_GB2312" w:eastAsia="仿宋_GB2312"/>
                <w:bCs/>
                <w:color w:val="000000"/>
                <w:sz w:val="24"/>
              </w:rPr>
            </w:pPr>
            <w:r>
              <w:rPr>
                <w:rFonts w:ascii="仿宋_GB2312" w:eastAsia="仿宋_GB2312"/>
                <w:bCs/>
                <w:color w:val="000000"/>
                <w:sz w:val="24"/>
              </w:rPr>
              <w:t>FZ/T 01101-2008</w:t>
            </w:r>
          </w:p>
          <w:p>
            <w:pPr>
              <w:adjustRightInd w:val="0"/>
              <w:snapToGrid w:val="0"/>
              <w:jc w:val="center"/>
              <w:rPr>
                <w:rFonts w:ascii="仿宋_GB2312" w:eastAsia="仿宋_GB2312"/>
                <w:bCs/>
                <w:color w:val="000000"/>
                <w:sz w:val="24"/>
              </w:rPr>
            </w:pPr>
            <w:r>
              <w:rPr>
                <w:rFonts w:ascii="仿宋_GB2312" w:eastAsia="仿宋_GB2312"/>
                <w:bCs/>
                <w:color w:val="000000"/>
                <w:sz w:val="24"/>
              </w:rPr>
              <w:t>FZ/T 01112-2012</w:t>
            </w:r>
          </w:p>
          <w:p>
            <w:pPr>
              <w:adjustRightInd w:val="0"/>
              <w:snapToGrid w:val="0"/>
              <w:jc w:val="center"/>
              <w:rPr>
                <w:rFonts w:ascii="仿宋_GB2312" w:eastAsia="仿宋_GB2312"/>
                <w:bCs/>
                <w:color w:val="000000"/>
                <w:sz w:val="24"/>
              </w:rPr>
            </w:pPr>
            <w:r>
              <w:rPr>
                <w:rFonts w:ascii="仿宋_GB2312" w:eastAsia="仿宋_GB2312"/>
                <w:bCs/>
                <w:color w:val="000000"/>
                <w:sz w:val="24"/>
              </w:rPr>
              <w:t>FZ/T 01026-2017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01095-2002</w:t>
            </w:r>
          </w:p>
          <w:p>
            <w:pPr>
              <w:adjustRightInd w:val="0"/>
              <w:snapToGrid w:val="0"/>
              <w:jc w:val="center"/>
              <w:rPr>
                <w:rFonts w:ascii="仿宋_GB2312" w:eastAsia="仿宋_GB2312"/>
                <w:bCs/>
                <w:color w:val="000000"/>
                <w:sz w:val="24"/>
              </w:rPr>
            </w:pPr>
            <w:r>
              <w:rPr>
                <w:rFonts w:ascii="仿宋_GB2312" w:eastAsia="仿宋_GB2312"/>
                <w:bCs/>
                <w:color w:val="000000"/>
                <w:sz w:val="24"/>
              </w:rPr>
              <w:t>FZ/T 30003-2009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16988-2013</w:t>
            </w:r>
          </w:p>
        </w:tc>
      </w:tr>
    </w:tbl>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3" w:firstLineChars="200"/>
        <w:jc w:val="center"/>
        <w:textAlignment w:val="auto"/>
        <w:rPr>
          <w:rFonts w:hint="eastAsia" w:ascii="仿宋_GB2312" w:eastAsia="仿宋_GB2312"/>
          <w:b/>
          <w:bCs/>
          <w:sz w:val="32"/>
          <w:szCs w:val="32"/>
        </w:rPr>
      </w:pPr>
      <w:r>
        <w:rPr>
          <w:rFonts w:hint="eastAsia" w:ascii="仿宋_GB2312" w:eastAsia="仿宋_GB2312"/>
          <w:b/>
          <w:bCs/>
          <w:sz w:val="32"/>
          <w:szCs w:val="32"/>
        </w:rPr>
        <w:t>表3 有填充物床上用品</w:t>
      </w:r>
    </w:p>
    <w:tbl>
      <w:tblPr>
        <w:tblStyle w:val="7"/>
        <w:tblW w:w="4998" w:type="pct"/>
        <w:jc w:val="center"/>
        <w:tblLayout w:type="autofit"/>
        <w:tblCellMar>
          <w:top w:w="0" w:type="dxa"/>
          <w:left w:w="108" w:type="dxa"/>
          <w:bottom w:w="0" w:type="dxa"/>
          <w:right w:w="108" w:type="dxa"/>
        </w:tblCellMar>
      </w:tblPr>
      <w:tblGrid>
        <w:gridCol w:w="1204"/>
        <w:gridCol w:w="1261"/>
        <w:gridCol w:w="2725"/>
        <w:gridCol w:w="3980"/>
      </w:tblGrid>
      <w:tr>
        <w:tblPrEx>
          <w:tblCellMar>
            <w:top w:w="0" w:type="dxa"/>
            <w:left w:w="108" w:type="dxa"/>
            <w:bottom w:w="0" w:type="dxa"/>
            <w:right w:w="108" w:type="dxa"/>
          </w:tblCellMar>
        </w:tblPrEx>
        <w:trPr>
          <w:cantSplit/>
          <w:trHeight w:val="440" w:hRule="atLeast"/>
          <w:tblHeader/>
          <w:jc w:val="center"/>
        </w:trPr>
        <w:tc>
          <w:tcPr>
            <w:tcW w:w="657" w:type="pct"/>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序号</w:t>
            </w:r>
          </w:p>
        </w:tc>
        <w:tc>
          <w:tcPr>
            <w:tcW w:w="2172" w:type="pct"/>
            <w:gridSpan w:val="2"/>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检验项目</w:t>
            </w:r>
          </w:p>
        </w:tc>
        <w:tc>
          <w:tcPr>
            <w:tcW w:w="2169" w:type="pct"/>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检验方法</w:t>
            </w:r>
          </w:p>
        </w:tc>
      </w:tr>
      <w:tr>
        <w:tblPrEx>
          <w:tblCellMar>
            <w:top w:w="0" w:type="dxa"/>
            <w:left w:w="108" w:type="dxa"/>
            <w:bottom w:w="0" w:type="dxa"/>
            <w:right w:w="108" w:type="dxa"/>
          </w:tblCellMar>
        </w:tblPrEx>
        <w:trPr>
          <w:cantSplit/>
          <w:trHeight w:val="311" w:hRule="atLeast"/>
          <w:jc w:val="center"/>
        </w:trPr>
        <w:tc>
          <w:tcPr>
            <w:tcW w:w="657" w:type="pct"/>
            <w:vMerge w:val="continue"/>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2172" w:type="pct"/>
            <w:gridSpan w:val="2"/>
            <w:vMerge w:val="continue"/>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2169" w:type="pct"/>
            <w:vMerge w:val="continue"/>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w:t>
            </w:r>
          </w:p>
        </w:tc>
        <w:tc>
          <w:tcPr>
            <w:tcW w:w="2172" w:type="pct"/>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甲醛含量</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2912.1-2009</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2</w:t>
            </w:r>
          </w:p>
        </w:tc>
        <w:tc>
          <w:tcPr>
            <w:tcW w:w="2172" w:type="pct"/>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pH值</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7573-2009</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3</w:t>
            </w:r>
          </w:p>
        </w:tc>
        <w:tc>
          <w:tcPr>
            <w:tcW w:w="687" w:type="pct"/>
            <w:vMerge w:val="restart"/>
            <w:tcBorders>
              <w:top w:val="single" w:color="000000" w:sz="6" w:space="0"/>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直接或间接包覆填充物的纺织品</w:t>
            </w: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可分解致癌芳香胺染料</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17592-2011</w:t>
            </w:r>
          </w:p>
          <w:p>
            <w:pPr>
              <w:adjustRightInd w:val="0"/>
              <w:snapToGrid w:val="0"/>
              <w:jc w:val="center"/>
              <w:rPr>
                <w:rFonts w:ascii="仿宋_GB2312" w:eastAsia="仿宋_GB2312"/>
                <w:bCs/>
                <w:color w:val="000000"/>
                <w:sz w:val="24"/>
              </w:rPr>
            </w:pPr>
            <w:r>
              <w:rPr>
                <w:rFonts w:ascii="仿宋_GB2312" w:eastAsia="仿宋_GB2312"/>
                <w:bCs/>
                <w:color w:val="000000"/>
                <w:sz w:val="24"/>
              </w:rPr>
              <w:t>GB/T 23344-2009</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4</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耐水色牢度</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5713-2013</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5</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耐酸汗渍色牢度</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3922-2013</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6</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耐碱汗渍色牢度</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3922-2013</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7</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耐干摩擦色牢度</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3920-2008</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8</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耐唾液色牢度</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eastAsia" w:ascii="仿宋_GB2312" w:eastAsia="仿宋_GB2312"/>
                <w:bCs/>
                <w:color w:val="000000"/>
                <w:sz w:val="24"/>
              </w:rPr>
            </w:pPr>
            <w:r>
              <w:rPr>
                <w:rFonts w:hint="eastAsia" w:ascii="仿宋_GB2312" w:eastAsia="仿宋_GB2312"/>
                <w:bCs/>
                <w:color w:val="000000"/>
                <w:sz w:val="24"/>
              </w:rPr>
              <w:t>GB/T 18886-2002</w:t>
            </w:r>
          </w:p>
          <w:p>
            <w:pPr>
              <w:adjustRightInd w:val="0"/>
              <w:snapToGrid w:val="0"/>
              <w:jc w:val="center"/>
              <w:rPr>
                <w:rFonts w:ascii="仿宋_GB2312" w:eastAsia="仿宋_GB2312"/>
                <w:bCs/>
                <w:color w:val="000000"/>
                <w:sz w:val="24"/>
              </w:rPr>
            </w:pPr>
            <w:r>
              <w:rPr>
                <w:rFonts w:hint="eastAsia" w:ascii="仿宋_GB2312" w:eastAsia="仿宋_GB2312"/>
                <w:bCs/>
                <w:color w:val="000000"/>
                <w:sz w:val="24"/>
              </w:rPr>
              <w:t>GB/T 18886-2019</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9</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耐湿摩擦色牢度</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3920-2008</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10</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燃烧性能</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14644-2014</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11</w:t>
            </w:r>
          </w:p>
        </w:tc>
        <w:tc>
          <w:tcPr>
            <w:tcW w:w="687" w:type="pct"/>
            <w:vMerge w:val="continue"/>
            <w:tcBorders>
              <w:left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重金属</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30157-2013</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12</w:t>
            </w:r>
          </w:p>
        </w:tc>
        <w:tc>
          <w:tcPr>
            <w:tcW w:w="687" w:type="pct"/>
            <w:vMerge w:val="continue"/>
            <w:tcBorders>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p>
        </w:tc>
        <w:tc>
          <w:tcPr>
            <w:tcW w:w="1484"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邻苯二甲酸酯</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GB/T 20388-2016</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13</w:t>
            </w:r>
          </w:p>
        </w:tc>
        <w:tc>
          <w:tcPr>
            <w:tcW w:w="2172" w:type="pct"/>
            <w:gridSpan w:val="2"/>
            <w:tcBorders>
              <w:top w:val="single" w:color="000000" w:sz="6" w:space="0"/>
              <w:left w:val="single" w:color="000000" w:sz="6" w:space="0"/>
              <w:bottom w:val="single" w:color="auto" w:sz="4"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纤维含量</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FZ/T 01057.1-2007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01057.2-2007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01057.3-2007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01057.4-2007</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2910.2-2009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2910.3-2009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2910.4-2009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2910.6-2009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2910.7-2009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2910.8-2009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2910.11-2009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2910.12-2009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2910.18-2009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2910.20-2009</w:t>
            </w:r>
          </w:p>
          <w:p>
            <w:pPr>
              <w:adjustRightInd w:val="0"/>
              <w:snapToGrid w:val="0"/>
              <w:jc w:val="center"/>
              <w:rPr>
                <w:rFonts w:hint="eastAsia" w:ascii="仿宋_GB2312" w:eastAsia="仿宋_GB2312"/>
                <w:bCs/>
                <w:color w:val="000000"/>
                <w:sz w:val="24"/>
              </w:rPr>
            </w:pPr>
            <w:r>
              <w:rPr>
                <w:rFonts w:ascii="仿宋_GB2312" w:eastAsia="仿宋_GB2312"/>
                <w:bCs/>
                <w:color w:val="000000"/>
                <w:sz w:val="24"/>
              </w:rPr>
              <w:t>GB/T 2910.22-2009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2910.</w:t>
            </w:r>
            <w:r>
              <w:rPr>
                <w:rFonts w:hint="eastAsia" w:ascii="仿宋_GB2312" w:eastAsia="仿宋_GB2312"/>
                <w:bCs/>
                <w:color w:val="000000"/>
                <w:sz w:val="24"/>
              </w:rPr>
              <w:t>101</w:t>
            </w:r>
            <w:r>
              <w:rPr>
                <w:rFonts w:ascii="仿宋_GB2312" w:eastAsia="仿宋_GB2312"/>
                <w:bCs/>
                <w:color w:val="000000"/>
                <w:sz w:val="24"/>
              </w:rPr>
              <w:t>-2009</w:t>
            </w:r>
          </w:p>
          <w:p>
            <w:pPr>
              <w:adjustRightInd w:val="0"/>
              <w:snapToGrid w:val="0"/>
              <w:jc w:val="center"/>
              <w:rPr>
                <w:rFonts w:ascii="仿宋_GB2312" w:eastAsia="仿宋_GB2312"/>
                <w:bCs/>
                <w:color w:val="000000"/>
                <w:sz w:val="24"/>
              </w:rPr>
            </w:pPr>
            <w:r>
              <w:rPr>
                <w:rFonts w:ascii="仿宋_GB2312" w:eastAsia="仿宋_GB2312"/>
                <w:bCs/>
                <w:color w:val="000000"/>
                <w:sz w:val="24"/>
              </w:rPr>
              <w:t>FZ/T 01101-2008</w:t>
            </w:r>
          </w:p>
          <w:p>
            <w:pPr>
              <w:adjustRightInd w:val="0"/>
              <w:snapToGrid w:val="0"/>
              <w:jc w:val="center"/>
              <w:rPr>
                <w:rFonts w:ascii="仿宋_GB2312" w:eastAsia="仿宋_GB2312"/>
                <w:bCs/>
                <w:color w:val="000000"/>
                <w:sz w:val="24"/>
              </w:rPr>
            </w:pPr>
            <w:r>
              <w:rPr>
                <w:rFonts w:ascii="仿宋_GB2312" w:eastAsia="仿宋_GB2312"/>
                <w:bCs/>
                <w:color w:val="000000"/>
                <w:sz w:val="24"/>
              </w:rPr>
              <w:t>FZ/T 01112-2012</w:t>
            </w:r>
          </w:p>
          <w:p>
            <w:pPr>
              <w:adjustRightInd w:val="0"/>
              <w:snapToGrid w:val="0"/>
              <w:jc w:val="center"/>
              <w:rPr>
                <w:rFonts w:ascii="仿宋_GB2312" w:eastAsia="仿宋_GB2312"/>
                <w:bCs/>
                <w:color w:val="000000"/>
                <w:sz w:val="24"/>
              </w:rPr>
            </w:pPr>
            <w:r>
              <w:rPr>
                <w:rFonts w:ascii="仿宋_GB2312" w:eastAsia="仿宋_GB2312"/>
                <w:bCs/>
                <w:color w:val="000000"/>
                <w:sz w:val="24"/>
              </w:rPr>
              <w:t>FZ/T 01026-2017</w:t>
            </w:r>
          </w:p>
          <w:p>
            <w:pPr>
              <w:adjustRightInd w:val="0"/>
              <w:snapToGrid w:val="0"/>
              <w:jc w:val="center"/>
              <w:rPr>
                <w:rFonts w:ascii="仿宋_GB2312" w:eastAsia="仿宋_GB2312"/>
                <w:bCs/>
                <w:color w:val="000000"/>
                <w:sz w:val="24"/>
              </w:rPr>
            </w:pPr>
            <w:r>
              <w:rPr>
                <w:rFonts w:ascii="仿宋_GB2312" w:eastAsia="仿宋_GB2312"/>
                <w:bCs/>
                <w:color w:val="000000"/>
                <w:sz w:val="24"/>
              </w:rPr>
              <w:t>FZ/T 01095-2002</w:t>
            </w:r>
          </w:p>
          <w:p>
            <w:pPr>
              <w:adjustRightInd w:val="0"/>
              <w:snapToGrid w:val="0"/>
              <w:jc w:val="center"/>
              <w:rPr>
                <w:rFonts w:ascii="仿宋_GB2312" w:eastAsia="仿宋_GB2312"/>
                <w:bCs/>
                <w:color w:val="000000"/>
                <w:sz w:val="24"/>
              </w:rPr>
            </w:pPr>
            <w:r>
              <w:rPr>
                <w:rFonts w:ascii="仿宋_GB2312" w:eastAsia="仿宋_GB2312"/>
                <w:bCs/>
                <w:color w:val="000000"/>
                <w:sz w:val="24"/>
              </w:rPr>
              <w:t>FZ/T 30003-2009</w:t>
            </w:r>
          </w:p>
          <w:p>
            <w:pPr>
              <w:adjustRightInd w:val="0"/>
              <w:snapToGrid w:val="0"/>
              <w:jc w:val="center"/>
              <w:rPr>
                <w:rFonts w:ascii="仿宋_GB2312" w:eastAsia="仿宋_GB2312"/>
                <w:bCs/>
                <w:color w:val="000000"/>
                <w:sz w:val="24"/>
              </w:rPr>
            </w:pPr>
            <w:r>
              <w:rPr>
                <w:rFonts w:ascii="仿宋_GB2312" w:eastAsia="仿宋_GB2312"/>
                <w:bCs/>
                <w:color w:val="000000"/>
                <w:sz w:val="24"/>
              </w:rPr>
              <w:t>GB/T 16988-2013</w:t>
            </w:r>
          </w:p>
        </w:tc>
      </w:tr>
      <w:tr>
        <w:tblPrEx>
          <w:tblCellMar>
            <w:top w:w="0" w:type="dxa"/>
            <w:left w:w="108" w:type="dxa"/>
            <w:bottom w:w="0" w:type="dxa"/>
            <w:right w:w="108" w:type="dxa"/>
          </w:tblCellMar>
        </w:tblPrEx>
        <w:trPr>
          <w:cantSplit/>
          <w:trHeight w:val="23" w:hRule="atLeast"/>
          <w:jc w:val="center"/>
        </w:trPr>
        <w:tc>
          <w:tcPr>
            <w:tcW w:w="657"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14</w:t>
            </w:r>
          </w:p>
        </w:tc>
        <w:tc>
          <w:tcPr>
            <w:tcW w:w="2172" w:type="pct"/>
            <w:gridSpan w:val="2"/>
            <w:tcBorders>
              <w:top w:val="single" w:color="auto" w:sz="4" w:space="0"/>
              <w:left w:val="single" w:color="000000" w:sz="6" w:space="0"/>
              <w:bottom w:val="single" w:color="auto" w:sz="4"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絮用纤维原料要求</w:t>
            </w:r>
          </w:p>
        </w:tc>
        <w:tc>
          <w:tcPr>
            <w:tcW w:w="2169" w:type="pct"/>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仿宋_GB2312" w:eastAsia="仿宋_GB2312"/>
                <w:bCs/>
                <w:color w:val="000000"/>
                <w:sz w:val="24"/>
              </w:rPr>
            </w:pPr>
            <w:r>
              <w:rPr>
                <w:rFonts w:ascii="仿宋_GB2312" w:eastAsia="仿宋_GB2312"/>
                <w:bCs/>
                <w:color w:val="000000"/>
                <w:sz w:val="24"/>
              </w:rPr>
              <w:t>GB 18383-2007 5.1、5.2</w:t>
            </w:r>
          </w:p>
        </w:tc>
      </w:tr>
    </w:tbl>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执行企业标准、团体标准、地方标准的产品，检验项目参照上述内容执行。</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3</w:t>
      </w:r>
      <w:r>
        <w:rPr>
          <w:rFonts w:hint="eastAsia" w:ascii="黑体" w:eastAsia="黑体"/>
          <w:color w:val="000000"/>
          <w:sz w:val="32"/>
          <w:szCs w:val="32"/>
          <w:lang w:val="en-US" w:eastAsia="zh-CN"/>
        </w:rPr>
        <w:t xml:space="preserve"> </w:t>
      </w:r>
      <w:r>
        <w:rPr>
          <w:rFonts w:hint="eastAsia" w:ascii="黑体" w:eastAsia="黑体"/>
          <w:color w:val="000000"/>
          <w:sz w:val="32"/>
          <w:szCs w:val="32"/>
        </w:rPr>
        <w:t>判定规则</w:t>
      </w:r>
    </w:p>
    <w:p>
      <w:pPr>
        <w:adjustRightInd w:val="0"/>
        <w:snapToGrid w:val="0"/>
        <w:spacing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3.1依据标准</w:t>
      </w:r>
    </w:p>
    <w:p>
      <w:pPr>
        <w:adjustRightInd w:val="0"/>
        <w:snapToGrid w:val="0"/>
        <w:spacing w:line="560" w:lineRule="exact"/>
        <w:ind w:left="628" w:leftChars="299"/>
        <w:rPr>
          <w:rFonts w:hint="eastAsia" w:ascii="仿宋_GB2312" w:eastAsia="仿宋_GB2312"/>
          <w:color w:val="000000"/>
          <w:sz w:val="32"/>
          <w:szCs w:val="32"/>
        </w:rPr>
      </w:pPr>
      <w:r>
        <w:rPr>
          <w:rFonts w:ascii="仿宋_GB2312" w:eastAsia="仿宋_GB2312"/>
          <w:color w:val="000000"/>
          <w:sz w:val="32"/>
          <w:szCs w:val="32"/>
        </w:rPr>
        <w:t>GB 18401-2010 国家纺织产品基本安全技术规范</w:t>
      </w:r>
    </w:p>
    <w:p>
      <w:pPr>
        <w:adjustRightInd w:val="0"/>
        <w:snapToGrid w:val="0"/>
        <w:spacing w:line="560" w:lineRule="exact"/>
        <w:ind w:left="628" w:leftChars="299"/>
        <w:rPr>
          <w:rFonts w:hint="eastAsia" w:ascii="仿宋_GB2312" w:eastAsia="仿宋_GB2312"/>
          <w:color w:val="000000"/>
          <w:sz w:val="32"/>
          <w:szCs w:val="32"/>
        </w:rPr>
      </w:pPr>
      <w:r>
        <w:rPr>
          <w:rFonts w:ascii="仿宋_GB2312" w:eastAsia="仿宋_GB2312"/>
          <w:color w:val="000000"/>
          <w:sz w:val="32"/>
          <w:szCs w:val="32"/>
        </w:rPr>
        <w:t>GB 31701-2015</w:t>
      </w:r>
      <w:r>
        <w:rPr>
          <w:rFonts w:hint="eastAsia" w:ascii="仿宋_GB2312" w:eastAsia="仿宋_GB2312"/>
          <w:color w:val="000000"/>
          <w:sz w:val="32"/>
          <w:szCs w:val="32"/>
        </w:rPr>
        <w:t xml:space="preserve"> </w:t>
      </w:r>
      <w:r>
        <w:rPr>
          <w:rFonts w:ascii="仿宋_GB2312" w:eastAsia="仿宋_GB2312"/>
          <w:color w:val="000000"/>
          <w:sz w:val="32"/>
          <w:szCs w:val="32"/>
        </w:rPr>
        <w:t>婴幼儿及儿童纺织产品安全技术规范</w:t>
      </w:r>
    </w:p>
    <w:p>
      <w:pPr>
        <w:adjustRightInd w:val="0"/>
        <w:snapToGrid w:val="0"/>
        <w:spacing w:line="560" w:lineRule="exact"/>
        <w:ind w:firstLine="636" w:firstLineChars="199"/>
        <w:rPr>
          <w:rFonts w:ascii="仿宋_GB2312" w:eastAsia="仿宋_GB2312"/>
          <w:color w:val="000000"/>
          <w:sz w:val="32"/>
          <w:szCs w:val="32"/>
        </w:rPr>
      </w:pPr>
      <w:bookmarkStart w:id="0" w:name="OLE_LINK12"/>
      <w:bookmarkStart w:id="1" w:name="OLE_LINK11"/>
      <w:r>
        <w:rPr>
          <w:rFonts w:ascii="仿宋_GB2312" w:eastAsia="仿宋_GB2312"/>
          <w:color w:val="000000"/>
          <w:sz w:val="32"/>
          <w:szCs w:val="32"/>
        </w:rPr>
        <w:t>GB 18383-2007</w:t>
      </w:r>
      <w:r>
        <w:rPr>
          <w:rFonts w:hint="eastAsia" w:ascii="仿宋_GB2312" w:eastAsia="仿宋_GB2312"/>
          <w:color w:val="000000"/>
          <w:sz w:val="32"/>
          <w:szCs w:val="32"/>
        </w:rPr>
        <w:t xml:space="preserve"> </w:t>
      </w:r>
      <w:r>
        <w:rPr>
          <w:rFonts w:ascii="仿宋_GB2312" w:eastAsia="仿宋_GB2312"/>
          <w:color w:val="000000"/>
          <w:sz w:val="32"/>
          <w:szCs w:val="32"/>
        </w:rPr>
        <w:t>絮用纤维制品通用技术要求</w:t>
      </w:r>
      <w:bookmarkEnd w:id="0"/>
      <w:bookmarkEnd w:id="1"/>
    </w:p>
    <w:p>
      <w:pPr>
        <w:adjustRightInd w:val="0"/>
        <w:snapToGrid w:val="0"/>
        <w:spacing w:line="560" w:lineRule="exact"/>
        <w:ind w:firstLine="636" w:firstLineChars="199"/>
        <w:rPr>
          <w:rFonts w:ascii="仿宋_GB2312" w:eastAsia="仿宋_GB2312"/>
          <w:color w:val="000000"/>
          <w:sz w:val="32"/>
          <w:szCs w:val="32"/>
        </w:rPr>
      </w:pPr>
      <w:r>
        <w:rPr>
          <w:rFonts w:hint="eastAsia" w:ascii="仿宋_GB2312" w:eastAsia="仿宋_GB2312"/>
          <w:color w:val="000000"/>
          <w:sz w:val="32"/>
          <w:szCs w:val="32"/>
        </w:rPr>
        <w:t>GB/T 29862-2013 纺织品 纤维含量的标识</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GB/T 22796-2009</w:t>
      </w:r>
      <w:r>
        <w:rPr>
          <w:rFonts w:hint="eastAsia" w:ascii="仿宋_GB2312" w:eastAsia="仿宋_GB2312"/>
          <w:color w:val="000000"/>
          <w:sz w:val="32"/>
          <w:szCs w:val="32"/>
        </w:rPr>
        <w:t xml:space="preserve"> </w:t>
      </w:r>
      <w:r>
        <w:rPr>
          <w:rFonts w:ascii="仿宋_GB2312" w:eastAsia="仿宋_GB2312"/>
          <w:color w:val="000000"/>
          <w:sz w:val="32"/>
          <w:szCs w:val="32"/>
        </w:rPr>
        <w:t>被、被套</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GB/T 22797-200</w:t>
      </w:r>
      <w:r>
        <w:rPr>
          <w:rFonts w:hint="eastAsia" w:ascii="仿宋_GB2312" w:eastAsia="仿宋_GB2312"/>
          <w:color w:val="000000"/>
          <w:sz w:val="32"/>
          <w:szCs w:val="32"/>
        </w:rPr>
        <w:t xml:space="preserve">9 </w:t>
      </w:r>
      <w:r>
        <w:rPr>
          <w:rFonts w:ascii="仿宋_GB2312" w:eastAsia="仿宋_GB2312"/>
          <w:color w:val="000000"/>
          <w:sz w:val="32"/>
          <w:szCs w:val="32"/>
        </w:rPr>
        <w:t>床单</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GB/T 22843-2009</w:t>
      </w:r>
      <w:r>
        <w:rPr>
          <w:rFonts w:hint="eastAsia" w:ascii="仿宋_GB2312" w:eastAsia="仿宋_GB2312"/>
          <w:color w:val="000000"/>
          <w:sz w:val="32"/>
          <w:szCs w:val="32"/>
        </w:rPr>
        <w:t xml:space="preserve"> </w:t>
      </w:r>
      <w:r>
        <w:rPr>
          <w:rFonts w:ascii="仿宋_GB2312" w:eastAsia="仿宋_GB2312"/>
          <w:color w:val="000000"/>
          <w:sz w:val="32"/>
          <w:szCs w:val="32"/>
        </w:rPr>
        <w:t>枕、垫类产品</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GB/T 22844-2009</w:t>
      </w:r>
      <w:r>
        <w:rPr>
          <w:rFonts w:hint="eastAsia" w:ascii="仿宋_GB2312" w:eastAsia="仿宋_GB2312"/>
          <w:color w:val="000000"/>
          <w:sz w:val="32"/>
          <w:szCs w:val="32"/>
        </w:rPr>
        <w:t xml:space="preserve"> </w:t>
      </w:r>
      <w:r>
        <w:rPr>
          <w:rFonts w:ascii="仿宋_GB2312" w:eastAsia="仿宋_GB2312"/>
          <w:color w:val="000000"/>
          <w:sz w:val="32"/>
          <w:szCs w:val="32"/>
        </w:rPr>
        <w:t>配套床上用品</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43018-2017 蚕丝绒毯</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61001-2019</w:t>
      </w:r>
      <w:r>
        <w:rPr>
          <w:rFonts w:hint="eastAsia" w:ascii="仿宋_GB2312" w:eastAsia="仿宋_GB2312"/>
          <w:color w:val="000000"/>
          <w:sz w:val="32"/>
          <w:szCs w:val="32"/>
        </w:rPr>
        <w:t xml:space="preserve"> </w:t>
      </w:r>
      <w:r>
        <w:rPr>
          <w:rFonts w:ascii="仿宋_GB2312" w:eastAsia="仿宋_GB2312"/>
          <w:color w:val="000000"/>
          <w:sz w:val="32"/>
          <w:szCs w:val="32"/>
        </w:rPr>
        <w:t>纯毛、毛混纺毛毯</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61002-2019</w:t>
      </w:r>
      <w:r>
        <w:rPr>
          <w:rFonts w:hint="eastAsia" w:ascii="仿宋_GB2312" w:eastAsia="仿宋_GB2312"/>
          <w:color w:val="000000"/>
          <w:sz w:val="32"/>
          <w:szCs w:val="32"/>
        </w:rPr>
        <w:t xml:space="preserve"> </w:t>
      </w:r>
      <w:r>
        <w:rPr>
          <w:rFonts w:ascii="仿宋_GB2312" w:eastAsia="仿宋_GB2312"/>
          <w:color w:val="000000"/>
          <w:sz w:val="32"/>
          <w:szCs w:val="32"/>
        </w:rPr>
        <w:t>化纤仿毛毛毯</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61004-2017 拉舍尔</w:t>
      </w:r>
      <w:r>
        <w:rPr>
          <w:rFonts w:hint="eastAsia" w:ascii="仿宋_GB2312" w:eastAsia="仿宋_GB2312"/>
          <w:color w:val="000000"/>
          <w:sz w:val="32"/>
          <w:szCs w:val="32"/>
        </w:rPr>
        <w:t>毛</w:t>
      </w:r>
      <w:r>
        <w:rPr>
          <w:rFonts w:ascii="仿宋_GB2312" w:eastAsia="仿宋_GB2312"/>
          <w:color w:val="000000"/>
          <w:sz w:val="32"/>
          <w:szCs w:val="32"/>
        </w:rPr>
        <w:t>毯</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61005-2015</w:t>
      </w:r>
      <w:r>
        <w:rPr>
          <w:rFonts w:hint="eastAsia" w:ascii="仿宋_GB2312" w:eastAsia="仿宋_GB2312"/>
          <w:color w:val="000000"/>
          <w:sz w:val="32"/>
          <w:szCs w:val="32"/>
        </w:rPr>
        <w:t xml:space="preserve"> </w:t>
      </w:r>
      <w:r>
        <w:rPr>
          <w:rFonts w:ascii="仿宋_GB2312" w:eastAsia="仿宋_GB2312"/>
          <w:color w:val="000000"/>
          <w:sz w:val="32"/>
          <w:szCs w:val="32"/>
        </w:rPr>
        <w:t>线毯</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61006-2019 纬编腈纶毛毯</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34003-2011</w:t>
      </w:r>
      <w:r>
        <w:rPr>
          <w:rFonts w:hint="eastAsia" w:ascii="仿宋_GB2312" w:eastAsia="仿宋_GB2312"/>
          <w:color w:val="000000"/>
          <w:sz w:val="32"/>
          <w:szCs w:val="32"/>
        </w:rPr>
        <w:t xml:space="preserve"> </w:t>
      </w:r>
      <w:r>
        <w:rPr>
          <w:rFonts w:ascii="仿宋_GB2312" w:eastAsia="仿宋_GB2312"/>
          <w:color w:val="000000"/>
          <w:sz w:val="32"/>
          <w:szCs w:val="32"/>
        </w:rPr>
        <w:t>亚麻床上用品</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81005-2017</w:t>
      </w:r>
      <w:r>
        <w:rPr>
          <w:rFonts w:hint="eastAsia" w:ascii="仿宋_GB2312" w:eastAsia="仿宋_GB2312"/>
          <w:color w:val="000000"/>
          <w:sz w:val="32"/>
          <w:szCs w:val="32"/>
        </w:rPr>
        <w:t xml:space="preserve"> </w:t>
      </w:r>
      <w:r>
        <w:rPr>
          <w:rFonts w:ascii="仿宋_GB2312" w:eastAsia="仿宋_GB2312"/>
          <w:color w:val="000000"/>
          <w:sz w:val="32"/>
          <w:szCs w:val="32"/>
        </w:rPr>
        <w:t>绗缝制品</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62019-2012</w:t>
      </w:r>
      <w:r>
        <w:rPr>
          <w:rFonts w:hint="eastAsia" w:ascii="仿宋_GB2312" w:eastAsia="仿宋_GB2312"/>
          <w:color w:val="000000"/>
          <w:sz w:val="32"/>
          <w:szCs w:val="32"/>
        </w:rPr>
        <w:t xml:space="preserve"> </w:t>
      </w:r>
      <w:r>
        <w:rPr>
          <w:rFonts w:ascii="仿宋_GB2312" w:eastAsia="仿宋_GB2312"/>
          <w:color w:val="000000"/>
          <w:sz w:val="32"/>
          <w:szCs w:val="32"/>
        </w:rPr>
        <w:t>工艺绗缝被</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62026-2015</w:t>
      </w:r>
      <w:r>
        <w:rPr>
          <w:rFonts w:hint="eastAsia" w:ascii="仿宋_GB2312" w:eastAsia="仿宋_GB2312"/>
          <w:color w:val="000000"/>
          <w:sz w:val="32"/>
          <w:szCs w:val="32"/>
        </w:rPr>
        <w:t xml:space="preserve"> </w:t>
      </w:r>
      <w:r>
        <w:rPr>
          <w:rFonts w:ascii="仿宋_GB2312" w:eastAsia="仿宋_GB2312"/>
          <w:color w:val="000000"/>
          <w:sz w:val="32"/>
          <w:szCs w:val="32"/>
        </w:rPr>
        <w:t>手工粗布床单</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62027-2015</w:t>
      </w:r>
      <w:r>
        <w:rPr>
          <w:rFonts w:hint="eastAsia" w:ascii="仿宋_GB2312" w:eastAsia="仿宋_GB2312"/>
          <w:color w:val="000000"/>
          <w:sz w:val="32"/>
          <w:szCs w:val="32"/>
        </w:rPr>
        <w:t xml:space="preserve"> </w:t>
      </w:r>
      <w:r>
        <w:rPr>
          <w:rFonts w:ascii="仿宋_GB2312" w:eastAsia="仿宋_GB2312"/>
          <w:color w:val="000000"/>
          <w:sz w:val="32"/>
          <w:szCs w:val="32"/>
        </w:rPr>
        <w:t>磨毛面料床单</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62028-2015</w:t>
      </w:r>
      <w:r>
        <w:rPr>
          <w:rFonts w:hint="eastAsia" w:ascii="仿宋_GB2312" w:eastAsia="仿宋_GB2312"/>
          <w:color w:val="000000"/>
          <w:sz w:val="32"/>
          <w:szCs w:val="32"/>
        </w:rPr>
        <w:t xml:space="preserve"> </w:t>
      </w:r>
      <w:r>
        <w:rPr>
          <w:rFonts w:ascii="仿宋_GB2312" w:eastAsia="仿宋_GB2312"/>
          <w:color w:val="000000"/>
          <w:sz w:val="32"/>
          <w:szCs w:val="32"/>
        </w:rPr>
        <w:t>针织床单</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62029-2015</w:t>
      </w:r>
      <w:r>
        <w:rPr>
          <w:rFonts w:hint="eastAsia" w:ascii="仿宋_GB2312" w:eastAsia="仿宋_GB2312"/>
          <w:color w:val="000000"/>
          <w:sz w:val="32"/>
          <w:szCs w:val="32"/>
        </w:rPr>
        <w:t xml:space="preserve"> </w:t>
      </w:r>
      <w:r>
        <w:rPr>
          <w:rFonts w:ascii="仿宋_GB2312" w:eastAsia="仿宋_GB2312"/>
          <w:color w:val="000000"/>
          <w:sz w:val="32"/>
          <w:szCs w:val="32"/>
        </w:rPr>
        <w:t>手工粗布被套</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62030-2015</w:t>
      </w:r>
      <w:r>
        <w:rPr>
          <w:rFonts w:hint="eastAsia" w:ascii="仿宋_GB2312" w:eastAsia="仿宋_GB2312"/>
          <w:color w:val="000000"/>
          <w:sz w:val="32"/>
          <w:szCs w:val="32"/>
        </w:rPr>
        <w:t xml:space="preserve"> </w:t>
      </w:r>
      <w:r>
        <w:rPr>
          <w:rFonts w:ascii="仿宋_GB2312" w:eastAsia="仿宋_GB2312"/>
          <w:color w:val="000000"/>
          <w:sz w:val="32"/>
          <w:szCs w:val="32"/>
        </w:rPr>
        <w:t>磨毛面料被套</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62031-2015</w:t>
      </w:r>
      <w:r>
        <w:rPr>
          <w:rFonts w:hint="eastAsia" w:ascii="仿宋_GB2312" w:eastAsia="仿宋_GB2312"/>
          <w:color w:val="000000"/>
          <w:sz w:val="32"/>
          <w:szCs w:val="32"/>
        </w:rPr>
        <w:t xml:space="preserve"> </w:t>
      </w:r>
      <w:r>
        <w:rPr>
          <w:rFonts w:ascii="仿宋_GB2312" w:eastAsia="仿宋_GB2312"/>
          <w:color w:val="000000"/>
          <w:sz w:val="32"/>
          <w:szCs w:val="32"/>
        </w:rPr>
        <w:t>针织被套</w:t>
      </w:r>
    </w:p>
    <w:p>
      <w:pPr>
        <w:adjustRightInd w:val="0"/>
        <w:snapToGrid w:val="0"/>
        <w:spacing w:line="560" w:lineRule="exact"/>
        <w:ind w:firstLine="636" w:firstLineChars="199"/>
        <w:rPr>
          <w:rFonts w:hint="eastAsia" w:ascii="仿宋_GB2312" w:eastAsia="仿宋_GB2312"/>
          <w:color w:val="000000"/>
          <w:sz w:val="32"/>
          <w:szCs w:val="32"/>
        </w:rPr>
      </w:pPr>
      <w:r>
        <w:rPr>
          <w:rFonts w:ascii="仿宋_GB2312" w:eastAsia="仿宋_GB2312"/>
          <w:color w:val="000000"/>
          <w:sz w:val="32"/>
          <w:szCs w:val="32"/>
        </w:rPr>
        <w:t>GB/T 33734-2017</w:t>
      </w:r>
      <w:r>
        <w:rPr>
          <w:rFonts w:hint="eastAsia" w:ascii="仿宋_GB2312" w:eastAsia="仿宋_GB2312"/>
          <w:color w:val="000000"/>
          <w:sz w:val="32"/>
          <w:szCs w:val="32"/>
        </w:rPr>
        <w:t xml:space="preserve"> </w:t>
      </w:r>
      <w:r>
        <w:rPr>
          <w:rFonts w:ascii="仿宋_GB2312" w:eastAsia="仿宋_GB2312"/>
          <w:color w:val="000000"/>
          <w:sz w:val="32"/>
          <w:szCs w:val="32"/>
        </w:rPr>
        <w:t>机织婴幼儿床上用品</w:t>
      </w:r>
    </w:p>
    <w:p>
      <w:pPr>
        <w:adjustRightInd w:val="0"/>
        <w:snapToGrid w:val="0"/>
        <w:spacing w:line="560" w:lineRule="exact"/>
        <w:ind w:firstLine="636" w:firstLineChars="199"/>
        <w:rPr>
          <w:rFonts w:ascii="仿宋_GB2312" w:eastAsia="仿宋_GB2312"/>
          <w:color w:val="000000"/>
          <w:sz w:val="32"/>
          <w:szCs w:val="32"/>
        </w:rPr>
      </w:pPr>
      <w:r>
        <w:rPr>
          <w:rFonts w:hint="eastAsia" w:ascii="仿宋_GB2312" w:eastAsia="仿宋_GB2312"/>
          <w:color w:val="000000"/>
          <w:sz w:val="32"/>
          <w:szCs w:val="32"/>
        </w:rPr>
        <w:t>FZ/T 73025-2019 婴幼儿针织服饰</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62037-2017</w:t>
      </w:r>
      <w:r>
        <w:rPr>
          <w:rFonts w:hint="eastAsia" w:ascii="仿宋_GB2312" w:eastAsia="仿宋_GB2312"/>
          <w:color w:val="000000"/>
          <w:sz w:val="32"/>
          <w:szCs w:val="32"/>
        </w:rPr>
        <w:t xml:space="preserve"> </w:t>
      </w:r>
      <w:r>
        <w:rPr>
          <w:rFonts w:ascii="仿宋_GB2312" w:eastAsia="仿宋_GB2312"/>
          <w:color w:val="000000"/>
          <w:sz w:val="32"/>
          <w:szCs w:val="32"/>
        </w:rPr>
        <w:t>灯芯绒被套</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62038-2017</w:t>
      </w:r>
      <w:r>
        <w:rPr>
          <w:rFonts w:hint="eastAsia" w:ascii="仿宋_GB2312" w:eastAsia="仿宋_GB2312"/>
          <w:color w:val="000000"/>
          <w:sz w:val="32"/>
          <w:szCs w:val="32"/>
        </w:rPr>
        <w:t xml:space="preserve"> </w:t>
      </w:r>
      <w:r>
        <w:rPr>
          <w:rFonts w:ascii="仿宋_GB2312" w:eastAsia="仿宋_GB2312"/>
          <w:color w:val="000000"/>
          <w:sz w:val="32"/>
          <w:szCs w:val="32"/>
        </w:rPr>
        <w:t>灯芯绒床单</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43007-2011</w:t>
      </w:r>
      <w:r>
        <w:rPr>
          <w:rFonts w:hint="eastAsia" w:ascii="仿宋_GB2312" w:eastAsia="仿宋_GB2312"/>
          <w:color w:val="000000"/>
          <w:sz w:val="32"/>
          <w:szCs w:val="32"/>
        </w:rPr>
        <w:t xml:space="preserve"> </w:t>
      </w:r>
      <w:r>
        <w:rPr>
          <w:rFonts w:ascii="仿宋_GB2312" w:eastAsia="仿宋_GB2312"/>
          <w:color w:val="000000"/>
          <w:sz w:val="32"/>
          <w:szCs w:val="32"/>
        </w:rPr>
        <w:t>丝织被面</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44004-2018</w:t>
      </w:r>
      <w:r>
        <w:rPr>
          <w:rFonts w:hint="eastAsia" w:ascii="仿宋_GB2312" w:eastAsia="仿宋_GB2312"/>
          <w:color w:val="000000"/>
          <w:sz w:val="32"/>
          <w:szCs w:val="32"/>
        </w:rPr>
        <w:t xml:space="preserve"> </w:t>
      </w:r>
      <w:r>
        <w:rPr>
          <w:rFonts w:ascii="仿宋_GB2312" w:eastAsia="仿宋_GB2312"/>
          <w:color w:val="000000"/>
          <w:sz w:val="32"/>
          <w:szCs w:val="32"/>
        </w:rPr>
        <w:t>丝绸床上用品</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GB/T 32605-2016</w:t>
      </w:r>
      <w:r>
        <w:rPr>
          <w:rFonts w:hint="eastAsia" w:ascii="仿宋_GB2312" w:eastAsia="仿宋_GB2312"/>
          <w:color w:val="000000"/>
          <w:sz w:val="32"/>
          <w:szCs w:val="32"/>
        </w:rPr>
        <w:t xml:space="preserve"> </w:t>
      </w:r>
      <w:r>
        <w:rPr>
          <w:rFonts w:ascii="仿宋_GB2312" w:eastAsia="仿宋_GB2312"/>
          <w:color w:val="000000"/>
          <w:sz w:val="32"/>
          <w:szCs w:val="32"/>
        </w:rPr>
        <w:t>羊毛、羊绒被</w:t>
      </w:r>
    </w:p>
    <w:p>
      <w:pPr>
        <w:adjustRightInd w:val="0"/>
        <w:snapToGrid w:val="0"/>
        <w:spacing w:line="560" w:lineRule="exact"/>
        <w:ind w:firstLine="636" w:firstLineChars="199"/>
        <w:rPr>
          <w:rFonts w:hint="eastAsia" w:ascii="仿宋_GB2312" w:eastAsia="仿宋_GB2312"/>
          <w:color w:val="000000"/>
          <w:sz w:val="32"/>
          <w:szCs w:val="32"/>
        </w:rPr>
      </w:pPr>
      <w:r>
        <w:rPr>
          <w:rFonts w:ascii="仿宋_GB2312" w:eastAsia="仿宋_GB2312"/>
          <w:color w:val="000000"/>
          <w:sz w:val="32"/>
          <w:szCs w:val="32"/>
        </w:rPr>
        <w:t>GB/T 22864-</w:t>
      </w:r>
      <w:r>
        <w:rPr>
          <w:rFonts w:hint="eastAsia" w:ascii="仿宋_GB2312" w:eastAsia="仿宋_GB2312"/>
          <w:color w:val="000000"/>
          <w:sz w:val="32"/>
          <w:szCs w:val="32"/>
          <w:u w:val="none"/>
        </w:rPr>
        <w:t xml:space="preserve">2020 </w:t>
      </w:r>
      <w:r>
        <w:rPr>
          <w:rFonts w:ascii="仿宋_GB2312" w:eastAsia="仿宋_GB2312"/>
          <w:color w:val="000000"/>
          <w:sz w:val="32"/>
          <w:szCs w:val="32"/>
        </w:rPr>
        <w:t>毛巾</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62016-2009</w:t>
      </w:r>
      <w:r>
        <w:rPr>
          <w:rFonts w:hint="eastAsia" w:ascii="仿宋_GB2312" w:eastAsia="仿宋_GB2312"/>
          <w:color w:val="000000"/>
          <w:sz w:val="32"/>
          <w:szCs w:val="32"/>
        </w:rPr>
        <w:t xml:space="preserve"> </w:t>
      </w:r>
      <w:r>
        <w:rPr>
          <w:rFonts w:ascii="仿宋_GB2312" w:eastAsia="仿宋_GB2312"/>
          <w:color w:val="000000"/>
          <w:sz w:val="32"/>
          <w:szCs w:val="32"/>
        </w:rPr>
        <w:t>无捻毛巾</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FZ/T 62033-2016</w:t>
      </w:r>
      <w:r>
        <w:rPr>
          <w:rFonts w:hint="eastAsia" w:ascii="仿宋_GB2312" w:eastAsia="仿宋_GB2312"/>
          <w:color w:val="000000"/>
          <w:sz w:val="32"/>
          <w:szCs w:val="32"/>
        </w:rPr>
        <w:t xml:space="preserve"> </w:t>
      </w:r>
      <w:r>
        <w:rPr>
          <w:rFonts w:ascii="仿宋_GB2312" w:eastAsia="仿宋_GB2312"/>
          <w:color w:val="000000"/>
          <w:sz w:val="32"/>
          <w:szCs w:val="32"/>
        </w:rPr>
        <w:t>超细纤维毛巾</w:t>
      </w:r>
    </w:p>
    <w:p>
      <w:pPr>
        <w:adjustRightInd w:val="0"/>
        <w:snapToGrid w:val="0"/>
        <w:spacing w:line="560" w:lineRule="exact"/>
        <w:ind w:firstLine="636" w:firstLineChars="199"/>
        <w:rPr>
          <w:rFonts w:ascii="仿宋_GB2312" w:eastAsia="仿宋_GB2312"/>
          <w:color w:val="000000"/>
          <w:sz w:val="32"/>
          <w:szCs w:val="32"/>
        </w:rPr>
      </w:pPr>
      <w:r>
        <w:rPr>
          <w:rFonts w:ascii="仿宋_GB2312" w:eastAsia="仿宋_GB2312"/>
          <w:color w:val="000000"/>
          <w:sz w:val="32"/>
          <w:szCs w:val="32"/>
        </w:rPr>
        <w:t>现行有效的企业标准、团体标准、地方标准及产品明示质量要求</w:t>
      </w:r>
    </w:p>
    <w:p>
      <w:pPr>
        <w:adjustRightInd w:val="0"/>
        <w:snapToGrid w:val="0"/>
        <w:spacing w:line="560" w:lineRule="exact"/>
        <w:ind w:firstLine="547" w:firstLineChars="171"/>
        <w:rPr>
          <w:rFonts w:hint="eastAsia" w:ascii="仿宋_GB2312" w:eastAsia="仿宋_GB2312"/>
          <w:color w:val="000000"/>
          <w:sz w:val="32"/>
          <w:szCs w:val="32"/>
        </w:rPr>
      </w:pPr>
      <w:r>
        <w:rPr>
          <w:rFonts w:hint="eastAsia" w:ascii="仿宋_GB2312" w:eastAsia="仿宋_GB2312"/>
          <w:color w:val="000000"/>
          <w:sz w:val="32"/>
          <w:szCs w:val="32"/>
        </w:rPr>
        <w:t>现行有效的企业标准、团体标准、地方标准及产品明示质量要求</w:t>
      </w:r>
    </w:p>
    <w:p>
      <w:pPr>
        <w:adjustRightInd w:val="0"/>
        <w:snapToGrid w:val="0"/>
        <w:spacing w:line="56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3.2判定原则</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若被检产品明示的质量要求缺少本细则中检验项目依据的强制性标准要求时，应按照强制性标准要求判定。</w:t>
      </w:r>
    </w:p>
    <w:p>
      <w:pPr>
        <w:adjustRightInd w:val="0"/>
        <w:snapToGrid w:val="0"/>
        <w:spacing w:line="56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若被检产品明示的质量要求缺少本细则中检验项目依据的推荐性标准要求时，该项目不参与判定。</w:t>
      </w:r>
      <w:bookmarkStart w:id="2" w:name="_GoBack"/>
      <w:bookmarkEnd w:id="2"/>
    </w:p>
    <w:sectPr>
      <w:headerReference r:id="rId3" w:type="default"/>
      <w:footerReference r:id="rId4" w:type="default"/>
      <w:footerReference r:id="rId5" w:type="even"/>
      <w:pgSz w:w="11906" w:h="16838"/>
      <w:pgMar w:top="1984"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cs="宋体"/>
        <w:sz w:val="28"/>
        <w:szCs w:val="28"/>
      </w:rPr>
      <w:t xml:space="preserve"> </w:t>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PAGE   \* MERGEFORMAT</w:instrText>
    </w:r>
    <w:r>
      <w:rPr>
        <w:rFonts w:hint="eastAsia" w:ascii="黑体" w:hAnsi="黑体" w:eastAsia="黑体" w:cs="黑体"/>
        <w:sz w:val="28"/>
        <w:szCs w:val="28"/>
      </w:rPr>
      <w:fldChar w:fldCharType="separate"/>
    </w:r>
    <w:r>
      <w:rPr>
        <w:rFonts w:ascii="黑体" w:hAnsi="黑体" w:eastAsia="黑体" w:cs="黑体"/>
        <w:sz w:val="28"/>
        <w:szCs w:val="28"/>
        <w:lang w:val="zh-CN"/>
      </w:rPr>
      <w:t>1</w:t>
    </w:r>
    <w:r>
      <w:rPr>
        <w:rFonts w:hint="eastAsia" w:ascii="黑体" w:hAnsi="黑体" w:eastAsia="黑体" w:cs="黑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0CF"/>
    <w:rsid w:val="000178B8"/>
    <w:rsid w:val="00025D60"/>
    <w:rsid w:val="00051A44"/>
    <w:rsid w:val="000718A2"/>
    <w:rsid w:val="00081CBD"/>
    <w:rsid w:val="00093C84"/>
    <w:rsid w:val="000966F5"/>
    <w:rsid w:val="000976DE"/>
    <w:rsid w:val="000C16FC"/>
    <w:rsid w:val="000C551B"/>
    <w:rsid w:val="000F25EA"/>
    <w:rsid w:val="000F61F9"/>
    <w:rsid w:val="001054A2"/>
    <w:rsid w:val="001069BF"/>
    <w:rsid w:val="001077C6"/>
    <w:rsid w:val="00115DF0"/>
    <w:rsid w:val="001206A4"/>
    <w:rsid w:val="001353F4"/>
    <w:rsid w:val="00144DB3"/>
    <w:rsid w:val="00173AE7"/>
    <w:rsid w:val="001809DD"/>
    <w:rsid w:val="00197BDD"/>
    <w:rsid w:val="001A6EE9"/>
    <w:rsid w:val="001B743D"/>
    <w:rsid w:val="001C141A"/>
    <w:rsid w:val="001D2CDC"/>
    <w:rsid w:val="001D7FC1"/>
    <w:rsid w:val="001F425E"/>
    <w:rsid w:val="00203C56"/>
    <w:rsid w:val="00205050"/>
    <w:rsid w:val="002310DB"/>
    <w:rsid w:val="002370ED"/>
    <w:rsid w:val="00251761"/>
    <w:rsid w:val="002533C0"/>
    <w:rsid w:val="00253624"/>
    <w:rsid w:val="00267067"/>
    <w:rsid w:val="002919CC"/>
    <w:rsid w:val="002A7758"/>
    <w:rsid w:val="002C6819"/>
    <w:rsid w:val="002D7F8A"/>
    <w:rsid w:val="002E0D1D"/>
    <w:rsid w:val="002F075B"/>
    <w:rsid w:val="003009AE"/>
    <w:rsid w:val="003203A3"/>
    <w:rsid w:val="003225A2"/>
    <w:rsid w:val="00336019"/>
    <w:rsid w:val="00342DF0"/>
    <w:rsid w:val="00351E38"/>
    <w:rsid w:val="00360FD8"/>
    <w:rsid w:val="00363F89"/>
    <w:rsid w:val="0037012C"/>
    <w:rsid w:val="00371821"/>
    <w:rsid w:val="003818DD"/>
    <w:rsid w:val="0038525B"/>
    <w:rsid w:val="00386209"/>
    <w:rsid w:val="003B28FC"/>
    <w:rsid w:val="003B2C49"/>
    <w:rsid w:val="003C32F3"/>
    <w:rsid w:val="003C388C"/>
    <w:rsid w:val="003D0DA7"/>
    <w:rsid w:val="003D6299"/>
    <w:rsid w:val="003D6EA2"/>
    <w:rsid w:val="003E61BF"/>
    <w:rsid w:val="00417D2A"/>
    <w:rsid w:val="00431A28"/>
    <w:rsid w:val="00434FB5"/>
    <w:rsid w:val="00437AF2"/>
    <w:rsid w:val="00445E86"/>
    <w:rsid w:val="00447B97"/>
    <w:rsid w:val="00474E04"/>
    <w:rsid w:val="004A16AD"/>
    <w:rsid w:val="004A1D83"/>
    <w:rsid w:val="004C448F"/>
    <w:rsid w:val="004C5D1F"/>
    <w:rsid w:val="004C6733"/>
    <w:rsid w:val="004C70F1"/>
    <w:rsid w:val="004D0C5A"/>
    <w:rsid w:val="004D7CCD"/>
    <w:rsid w:val="004E1396"/>
    <w:rsid w:val="00502742"/>
    <w:rsid w:val="00506879"/>
    <w:rsid w:val="0051109F"/>
    <w:rsid w:val="0051170E"/>
    <w:rsid w:val="005236C7"/>
    <w:rsid w:val="00531101"/>
    <w:rsid w:val="005326BD"/>
    <w:rsid w:val="005371D5"/>
    <w:rsid w:val="005438A9"/>
    <w:rsid w:val="00563EBC"/>
    <w:rsid w:val="00564475"/>
    <w:rsid w:val="00592321"/>
    <w:rsid w:val="005A2D7B"/>
    <w:rsid w:val="005D4F04"/>
    <w:rsid w:val="005E3062"/>
    <w:rsid w:val="0060221E"/>
    <w:rsid w:val="00634CF2"/>
    <w:rsid w:val="006373C3"/>
    <w:rsid w:val="00653D11"/>
    <w:rsid w:val="0066231A"/>
    <w:rsid w:val="00663696"/>
    <w:rsid w:val="00696DC7"/>
    <w:rsid w:val="006B0D45"/>
    <w:rsid w:val="006D4EE2"/>
    <w:rsid w:val="006D7C45"/>
    <w:rsid w:val="006E348B"/>
    <w:rsid w:val="006F0971"/>
    <w:rsid w:val="007034BC"/>
    <w:rsid w:val="00716C77"/>
    <w:rsid w:val="00717997"/>
    <w:rsid w:val="0072334C"/>
    <w:rsid w:val="00732080"/>
    <w:rsid w:val="00733C19"/>
    <w:rsid w:val="00743B00"/>
    <w:rsid w:val="0074489F"/>
    <w:rsid w:val="00763F1F"/>
    <w:rsid w:val="007769BF"/>
    <w:rsid w:val="00795245"/>
    <w:rsid w:val="007A274F"/>
    <w:rsid w:val="007A41C7"/>
    <w:rsid w:val="00812657"/>
    <w:rsid w:val="008252F6"/>
    <w:rsid w:val="00830F38"/>
    <w:rsid w:val="00835199"/>
    <w:rsid w:val="00864E60"/>
    <w:rsid w:val="00877E60"/>
    <w:rsid w:val="00883540"/>
    <w:rsid w:val="008922B8"/>
    <w:rsid w:val="00895BEA"/>
    <w:rsid w:val="008A3497"/>
    <w:rsid w:val="008E3BF7"/>
    <w:rsid w:val="008E63E3"/>
    <w:rsid w:val="008F4011"/>
    <w:rsid w:val="00901715"/>
    <w:rsid w:val="009179C3"/>
    <w:rsid w:val="00917A54"/>
    <w:rsid w:val="00943A2D"/>
    <w:rsid w:val="00955C47"/>
    <w:rsid w:val="00955FB1"/>
    <w:rsid w:val="00957DAB"/>
    <w:rsid w:val="009A2C57"/>
    <w:rsid w:val="009A436E"/>
    <w:rsid w:val="009E1A3A"/>
    <w:rsid w:val="009E1D25"/>
    <w:rsid w:val="00A10F22"/>
    <w:rsid w:val="00A26A06"/>
    <w:rsid w:val="00A31F0D"/>
    <w:rsid w:val="00A43553"/>
    <w:rsid w:val="00A478EA"/>
    <w:rsid w:val="00A52950"/>
    <w:rsid w:val="00A77D06"/>
    <w:rsid w:val="00A93A48"/>
    <w:rsid w:val="00AB2B67"/>
    <w:rsid w:val="00AB48FE"/>
    <w:rsid w:val="00AB4951"/>
    <w:rsid w:val="00AC0704"/>
    <w:rsid w:val="00AD1980"/>
    <w:rsid w:val="00B35FC7"/>
    <w:rsid w:val="00B53386"/>
    <w:rsid w:val="00B547D2"/>
    <w:rsid w:val="00B6344E"/>
    <w:rsid w:val="00B66928"/>
    <w:rsid w:val="00B73900"/>
    <w:rsid w:val="00B744B0"/>
    <w:rsid w:val="00B80642"/>
    <w:rsid w:val="00B86C81"/>
    <w:rsid w:val="00B948D5"/>
    <w:rsid w:val="00BB238C"/>
    <w:rsid w:val="00BB6607"/>
    <w:rsid w:val="00BF52E8"/>
    <w:rsid w:val="00BF5BAE"/>
    <w:rsid w:val="00BF685E"/>
    <w:rsid w:val="00C04397"/>
    <w:rsid w:val="00C05453"/>
    <w:rsid w:val="00C26074"/>
    <w:rsid w:val="00C50473"/>
    <w:rsid w:val="00C51EC8"/>
    <w:rsid w:val="00C52A30"/>
    <w:rsid w:val="00C65693"/>
    <w:rsid w:val="00C71A09"/>
    <w:rsid w:val="00C830A9"/>
    <w:rsid w:val="00C83987"/>
    <w:rsid w:val="00C83B0A"/>
    <w:rsid w:val="00C97EB2"/>
    <w:rsid w:val="00CC356D"/>
    <w:rsid w:val="00CE1E0C"/>
    <w:rsid w:val="00CE277E"/>
    <w:rsid w:val="00CE32CA"/>
    <w:rsid w:val="00D26242"/>
    <w:rsid w:val="00D3029C"/>
    <w:rsid w:val="00D36B4B"/>
    <w:rsid w:val="00D50BF3"/>
    <w:rsid w:val="00D50CE0"/>
    <w:rsid w:val="00D56867"/>
    <w:rsid w:val="00D6569D"/>
    <w:rsid w:val="00D826D5"/>
    <w:rsid w:val="00D8431C"/>
    <w:rsid w:val="00DA1B49"/>
    <w:rsid w:val="00DB6987"/>
    <w:rsid w:val="00DC4F5A"/>
    <w:rsid w:val="00DC53E2"/>
    <w:rsid w:val="00DC76DA"/>
    <w:rsid w:val="00E02A7F"/>
    <w:rsid w:val="00E0421F"/>
    <w:rsid w:val="00E04CF7"/>
    <w:rsid w:val="00E07880"/>
    <w:rsid w:val="00E35D65"/>
    <w:rsid w:val="00E37D37"/>
    <w:rsid w:val="00E6446A"/>
    <w:rsid w:val="00E82621"/>
    <w:rsid w:val="00E829E5"/>
    <w:rsid w:val="00EE0A48"/>
    <w:rsid w:val="00F3713C"/>
    <w:rsid w:val="00F559C2"/>
    <w:rsid w:val="00F71F4C"/>
    <w:rsid w:val="00F77C9A"/>
    <w:rsid w:val="00FB3AA3"/>
    <w:rsid w:val="00FB576C"/>
    <w:rsid w:val="00FD090D"/>
    <w:rsid w:val="00FD2AA6"/>
    <w:rsid w:val="00FE4126"/>
    <w:rsid w:val="00FE7E8A"/>
    <w:rsid w:val="06A54DF0"/>
    <w:rsid w:val="095B3046"/>
    <w:rsid w:val="09DB2EA9"/>
    <w:rsid w:val="0B2B0584"/>
    <w:rsid w:val="12CF448D"/>
    <w:rsid w:val="14DC5096"/>
    <w:rsid w:val="19252735"/>
    <w:rsid w:val="294E4327"/>
    <w:rsid w:val="2E1B6FA9"/>
    <w:rsid w:val="32427ABC"/>
    <w:rsid w:val="343F69C7"/>
    <w:rsid w:val="36350805"/>
    <w:rsid w:val="3F947E92"/>
    <w:rsid w:val="44780BBF"/>
    <w:rsid w:val="47086605"/>
    <w:rsid w:val="4C814AF8"/>
    <w:rsid w:val="4CA636C7"/>
    <w:rsid w:val="4E97391A"/>
    <w:rsid w:val="4F723726"/>
    <w:rsid w:val="57AA0666"/>
    <w:rsid w:val="5ACD7EF4"/>
    <w:rsid w:val="5B6B7984"/>
    <w:rsid w:val="60817227"/>
    <w:rsid w:val="7001204C"/>
    <w:rsid w:val="76440E2E"/>
    <w:rsid w:val="7E905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unhideWhenUsed/>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Plain Text"/>
    <w:basedOn w:val="1"/>
    <w:link w:val="16"/>
    <w:uiPriority w:val="0"/>
    <w:rPr>
      <w:rFonts w:ascii="宋体" w:hAnsi="Courier New"/>
      <w:szCs w:val="21"/>
    </w:rPr>
  </w:style>
  <w:style w:type="paragraph" w:styleId="4">
    <w:name w:val="Balloon Text"/>
    <w:basedOn w:val="1"/>
    <w:link w:val="10"/>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批注框文本 Char"/>
    <w:link w:val="4"/>
    <w:semiHidden/>
    <w:uiPriority w:val="99"/>
    <w:rPr>
      <w:kern w:val="2"/>
      <w:sz w:val="18"/>
      <w:szCs w:val="18"/>
    </w:rPr>
  </w:style>
  <w:style w:type="character" w:customStyle="1" w:styleId="11">
    <w:name w:val="纯文本 Char1"/>
    <w:semiHidden/>
    <w:uiPriority w:val="99"/>
    <w:rPr>
      <w:rFonts w:ascii="宋体" w:hAnsi="Courier New" w:cs="Courier New"/>
      <w:kern w:val="2"/>
      <w:sz w:val="21"/>
      <w:szCs w:val="21"/>
    </w:rPr>
  </w:style>
  <w:style w:type="character" w:customStyle="1" w:styleId="12">
    <w:name w:val="页脚 Char"/>
    <w:link w:val="5"/>
    <w:uiPriority w:val="99"/>
    <w:rPr>
      <w:kern w:val="2"/>
      <w:sz w:val="18"/>
      <w:szCs w:val="18"/>
    </w:rPr>
  </w:style>
  <w:style w:type="character" w:customStyle="1" w:styleId="13">
    <w:name w:val="fontstyle01"/>
    <w:uiPriority w:val="0"/>
    <w:rPr>
      <w:rFonts w:hint="eastAsia" w:ascii="宋体" w:hAnsi="宋体" w:eastAsia="宋体"/>
      <w:color w:val="000000"/>
      <w:sz w:val="22"/>
      <w:szCs w:val="22"/>
    </w:rPr>
  </w:style>
  <w:style w:type="character" w:customStyle="1" w:styleId="14">
    <w:name w:val="页眉 Char"/>
    <w:link w:val="6"/>
    <w:semiHidden/>
    <w:uiPriority w:val="99"/>
    <w:rPr>
      <w:kern w:val="2"/>
      <w:sz w:val="18"/>
      <w:szCs w:val="18"/>
    </w:rPr>
  </w:style>
  <w:style w:type="character" w:customStyle="1" w:styleId="15">
    <w:name w:val="fontstyle21"/>
    <w:uiPriority w:val="0"/>
    <w:rPr>
      <w:rFonts w:hint="default" w:ascii="Calibri" w:hAnsi="Calibri" w:cs="Calibri"/>
      <w:color w:val="000000"/>
      <w:sz w:val="18"/>
      <w:szCs w:val="18"/>
    </w:rPr>
  </w:style>
  <w:style w:type="character" w:customStyle="1" w:styleId="16">
    <w:name w:val="纯文本 Char"/>
    <w:link w:val="3"/>
    <w:uiPriority w:val="0"/>
    <w:rPr>
      <w:rFonts w:ascii="宋体" w:hAnsi="Courier New" w:cs="Courier New"/>
      <w:kern w:val="2"/>
      <w:sz w:val="21"/>
      <w:szCs w:val="21"/>
    </w:rPr>
  </w:style>
  <w:style w:type="paragraph" w:customStyle="1" w:styleId="17">
    <w:name w:val="列出段落1"/>
    <w:basedOn w:val="1"/>
    <w:qFormat/>
    <w:uiPriority w:val="34"/>
    <w:pPr>
      <w:ind w:firstLine="420" w:firstLineChars="200"/>
    </w:pPr>
    <w:rPr>
      <w:rFonts w:ascii="Calibri" w:hAnsi="Calibri"/>
      <w:szCs w:val="22"/>
    </w:rPr>
  </w:style>
  <w:style w:type="paragraph" w:styleId="18">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6</Pages>
  <Words>485</Words>
  <Characters>2769</Characters>
  <Lines>23</Lines>
  <Paragraphs>6</Paragraphs>
  <TotalTime>1</TotalTime>
  <ScaleCrop>false</ScaleCrop>
  <LinksUpToDate>false</LinksUpToDate>
  <CharactersWithSpaces>3248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2021-03-26T07:16:00Z</dcterms:created>
  <dc:creator>Legend User</dc:creator>
  <cp:lastModifiedBy>红薯</cp:lastModifiedBy>
  <cp:lastPrinted>2020-05-14T04:55:00Z</cp:lastPrinted>
  <dcterms:modified xsi:type="dcterms:W3CDTF">2021-10-12T09:19:51Z</dcterms:modified>
  <dc:title>××产品质量监督抽查实施细则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E26E79E4C67E4E889623E90331BC6CE9</vt:lpwstr>
  </property>
</Properties>
</file>