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宋体"/>
          <w:b/>
          <w:bCs/>
          <w:sz w:val="32"/>
          <w:szCs w:val="32"/>
        </w:rPr>
      </w:pPr>
      <w:r>
        <w:rPr>
          <w:rFonts w:hint="eastAsia" w:ascii="宋体" w:hAnsi="宋体" w:cs="宋体"/>
          <w:b/>
          <w:bCs/>
          <w:sz w:val="32"/>
          <w:szCs w:val="32"/>
          <w:lang w:val="en-US" w:eastAsia="zh-CN"/>
        </w:rPr>
        <w:t>2022</w:t>
      </w:r>
      <w:r>
        <w:rPr>
          <w:rFonts w:hint="eastAsia" w:ascii="宋体" w:hAnsi="宋体" w:cs="宋体"/>
          <w:b/>
          <w:bCs/>
          <w:sz w:val="32"/>
          <w:szCs w:val="32"/>
        </w:rPr>
        <w:t>年漯河市童车产品质量市级监督抽查结果通报</w:t>
      </w:r>
    </w:p>
    <w:p>
      <w:pPr>
        <w:widowControl/>
        <w:spacing w:line="360" w:lineRule="atLeast"/>
        <w:ind w:firstLine="480"/>
        <w:jc w:val="center"/>
        <w:rPr>
          <w:rFonts w:ascii="宋体" w:cs="宋体"/>
          <w:color w:val="000000"/>
          <w:kern w:val="0"/>
          <w:szCs w:val="21"/>
        </w:rPr>
      </w:pPr>
    </w:p>
    <w:p>
      <w:pPr>
        <w:spacing w:line="44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近期，漯河市市场监督管理局对本市生产的儿童推车产品质量进行了监督抽查。本次共抽查产品</w:t>
      </w:r>
      <w:r>
        <w:rPr>
          <w:rFonts w:hint="eastAsia" w:ascii="仿宋_GB2312" w:hAnsi="仿宋" w:eastAsia="仿宋_GB2312" w:cs="宋体"/>
          <w:sz w:val="28"/>
          <w:szCs w:val="28"/>
          <w:lang w:val="en-US" w:eastAsia="zh-CN"/>
        </w:rPr>
        <w:t>6</w:t>
      </w:r>
      <w:r>
        <w:rPr>
          <w:rFonts w:hint="eastAsia" w:ascii="仿宋_GB2312" w:hAnsi="仿宋" w:eastAsia="仿宋_GB2312" w:cs="宋体"/>
          <w:sz w:val="28"/>
          <w:szCs w:val="28"/>
        </w:rPr>
        <w:t>批次，</w:t>
      </w:r>
      <w:r>
        <w:rPr>
          <w:rFonts w:hint="eastAsia" w:ascii="仿宋_GB2312" w:hAnsi="仿宋" w:eastAsia="仿宋_GB2312" w:cs="宋体"/>
          <w:sz w:val="28"/>
          <w:szCs w:val="28"/>
          <w:lang w:eastAsia="zh-CN"/>
        </w:rPr>
        <w:t>均合格</w:t>
      </w:r>
      <w:r>
        <w:rPr>
          <w:rFonts w:hint="eastAsia" w:ascii="仿宋_GB2312" w:hAnsi="仿宋" w:eastAsia="仿宋_GB2312" w:cs="宋体"/>
          <w:sz w:val="28"/>
          <w:szCs w:val="28"/>
        </w:rPr>
        <w:t>。</w:t>
      </w:r>
    </w:p>
    <w:p>
      <w:pPr>
        <w:spacing w:line="440" w:lineRule="exact"/>
        <w:ind w:firstLine="560" w:firstLineChars="200"/>
        <w:rPr>
          <w:rFonts w:ascii="仿宋_GB2312" w:hAnsi="仿宋" w:eastAsia="仿宋_GB2312" w:cs="宋体"/>
          <w:sz w:val="28"/>
          <w:szCs w:val="28"/>
        </w:rPr>
      </w:pPr>
      <w:r>
        <w:rPr>
          <w:rFonts w:hint="eastAsia" w:ascii="仿宋_GB2312" w:hAnsi="仿宋" w:eastAsia="仿宋_GB2312" w:cs="宋体"/>
          <w:sz w:val="28"/>
          <w:szCs w:val="28"/>
        </w:rPr>
        <w:t>本次监督抽查依据</w:t>
      </w:r>
      <w:r>
        <w:rPr>
          <w:rFonts w:ascii="仿宋_GB2312" w:hAnsi="仿宋" w:eastAsia="仿宋_GB2312" w:cs="宋体"/>
          <w:sz w:val="28"/>
          <w:szCs w:val="28"/>
        </w:rPr>
        <w:t>GB14748-2006</w:t>
      </w:r>
      <w:r>
        <w:rPr>
          <w:rFonts w:hint="eastAsia" w:ascii="仿宋_GB2312" w:hAnsi="仿宋" w:eastAsia="仿宋_GB2312" w:cs="宋体"/>
          <w:sz w:val="28"/>
          <w:szCs w:val="28"/>
        </w:rPr>
        <w:t>《儿童推车安全要求》，对下列项目进行了检测：材料质量、金属表面、燃烧性能、外露</w:t>
      </w:r>
      <w:r>
        <w:rPr>
          <w:rFonts w:hint="eastAsia" w:ascii="仿宋_GB2312" w:hAnsi="仿宋" w:eastAsia="仿宋_GB2312" w:cs="宋体"/>
          <w:sz w:val="28"/>
          <w:szCs w:val="28"/>
          <w:lang w:eastAsia="zh-CN"/>
        </w:rPr>
        <w:t>的开口管子</w:t>
      </w:r>
      <w:r>
        <w:rPr>
          <w:rFonts w:hint="eastAsia" w:ascii="仿宋_GB2312" w:hAnsi="仿宋" w:eastAsia="仿宋_GB2312" w:cs="宋体"/>
          <w:sz w:val="28"/>
          <w:szCs w:val="28"/>
        </w:rPr>
        <w:t>、危险夹缝、剪切和挤夹点、锐利边缘和尖端、小零件、外露突出物、机械部件的连接、座兜的座垫与靠背的角度和靠背的高度、卧兜和座兜连接在车架上的装置、手把强度、制动装置、折叠锁定装置、可拆卸卧兜或座兜的连接装置的强度和耐用性、束缚系统的强度、安全带扣的强度、车轮的强度、动态耐久性测试、撞击强度、静态强度、产品标志和使用说明等。</w:t>
      </w:r>
    </w:p>
    <w:p>
      <w:pPr>
        <w:spacing w:line="500" w:lineRule="exact"/>
        <w:ind w:firstLine="560" w:firstLineChars="200"/>
        <w:rPr>
          <w:rFonts w:ascii="宋体" w:cs="宋体"/>
          <w:sz w:val="24"/>
          <w:szCs w:val="24"/>
        </w:rPr>
      </w:pPr>
      <w:bookmarkStart w:id="0" w:name="_GoBack"/>
      <w:bookmarkEnd w:id="0"/>
      <w:r>
        <w:rPr>
          <w:rFonts w:hint="eastAsia" w:ascii="仿宋_GB2312" w:hAnsi="仿宋" w:eastAsia="仿宋_GB2312" w:cs="宋体"/>
          <w:sz w:val="28"/>
          <w:szCs w:val="28"/>
        </w:rPr>
        <w:t>具体抽查结果如下：</w:t>
      </w:r>
    </w:p>
    <w:p>
      <w:pPr>
        <w:spacing w:line="440" w:lineRule="exact"/>
        <w:jc w:val="center"/>
        <w:rPr>
          <w:rFonts w:ascii="仿宋_GB2312" w:hAnsi="仿宋" w:eastAsia="仿宋_GB2312" w:cs="宋体"/>
          <w:sz w:val="24"/>
          <w:szCs w:val="24"/>
        </w:rPr>
      </w:pPr>
      <w:r>
        <w:rPr>
          <w:rFonts w:ascii="仿宋_GB2312" w:hAnsi="仿宋" w:eastAsia="仿宋_GB2312" w:cs="宋体"/>
          <w:sz w:val="24"/>
          <w:szCs w:val="24"/>
        </w:rPr>
        <w:t>20</w:t>
      </w:r>
      <w:r>
        <w:rPr>
          <w:rFonts w:hint="eastAsia" w:ascii="仿宋_GB2312" w:hAnsi="仿宋" w:eastAsia="仿宋_GB2312" w:cs="宋体"/>
          <w:sz w:val="24"/>
          <w:szCs w:val="24"/>
          <w:lang w:val="en-US" w:eastAsia="zh-CN"/>
        </w:rPr>
        <w:t>22</w:t>
      </w:r>
      <w:r>
        <w:rPr>
          <w:rFonts w:hint="eastAsia" w:ascii="仿宋_GB2312" w:hAnsi="仿宋" w:eastAsia="仿宋_GB2312" w:cs="宋体"/>
          <w:sz w:val="24"/>
          <w:szCs w:val="24"/>
        </w:rPr>
        <w:t>年漯河市童车产品质量监督抽查所检项目</w:t>
      </w:r>
      <w:r>
        <w:rPr>
          <w:rFonts w:ascii="仿宋_GB2312" w:hAnsi="仿宋" w:eastAsia="仿宋_GB2312" w:cs="宋体"/>
          <w:sz w:val="24"/>
          <w:szCs w:val="24"/>
        </w:rPr>
        <w:t xml:space="preserve"> </w:t>
      </w:r>
      <w:r>
        <w:rPr>
          <w:rFonts w:hint="eastAsia" w:ascii="仿宋_GB2312" w:hAnsi="仿宋" w:eastAsia="仿宋_GB2312" w:cs="宋体"/>
          <w:sz w:val="24"/>
          <w:szCs w:val="24"/>
          <w:u w:val="single"/>
        </w:rPr>
        <w:t>符合</w:t>
      </w:r>
      <w:r>
        <w:rPr>
          <w:rFonts w:ascii="仿宋_GB2312" w:hAnsi="仿宋" w:eastAsia="仿宋_GB2312" w:cs="宋体"/>
          <w:sz w:val="24"/>
          <w:szCs w:val="24"/>
        </w:rPr>
        <w:t xml:space="preserve"> </w:t>
      </w:r>
      <w:r>
        <w:rPr>
          <w:rFonts w:hint="eastAsia" w:ascii="仿宋_GB2312" w:hAnsi="仿宋" w:eastAsia="仿宋_GB2312" w:cs="宋体"/>
          <w:sz w:val="24"/>
          <w:szCs w:val="24"/>
        </w:rPr>
        <w:t>相关标准的产品</w:t>
      </w:r>
    </w:p>
    <w:p>
      <w:pPr>
        <w:jc w:val="center"/>
        <w:rPr>
          <w:rFonts w:ascii="宋体" w:cs="宋体"/>
          <w:sz w:val="24"/>
          <w:szCs w:val="24"/>
        </w:rPr>
      </w:pP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75"/>
        <w:gridCol w:w="1529"/>
        <w:gridCol w:w="929"/>
        <w:gridCol w:w="1602"/>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40" w:type="dxa"/>
            <w:noWrap w:val="0"/>
            <w:vAlign w:val="center"/>
          </w:tcPr>
          <w:p>
            <w:pPr>
              <w:jc w:val="center"/>
              <w:rPr>
                <w:rFonts w:ascii="仿宋_GB2312" w:eastAsia="仿宋_GB2312"/>
                <w:sz w:val="24"/>
                <w:szCs w:val="24"/>
              </w:rPr>
            </w:pPr>
            <w:r>
              <w:rPr>
                <w:rFonts w:hint="eastAsia" w:ascii="仿宋_GB2312" w:eastAsia="仿宋_GB2312"/>
                <w:sz w:val="24"/>
                <w:szCs w:val="24"/>
              </w:rPr>
              <w:t>序号</w:t>
            </w:r>
          </w:p>
        </w:tc>
        <w:tc>
          <w:tcPr>
            <w:tcW w:w="1275" w:type="dxa"/>
            <w:noWrap w:val="0"/>
            <w:vAlign w:val="center"/>
          </w:tcPr>
          <w:p>
            <w:pPr>
              <w:jc w:val="center"/>
              <w:rPr>
                <w:rFonts w:ascii="仿宋_GB2312" w:eastAsia="仿宋_GB2312"/>
                <w:sz w:val="24"/>
                <w:szCs w:val="24"/>
              </w:rPr>
            </w:pPr>
            <w:r>
              <w:rPr>
                <w:rFonts w:hint="eastAsia" w:ascii="仿宋_GB2312" w:eastAsia="仿宋_GB2312"/>
                <w:sz w:val="24"/>
                <w:szCs w:val="24"/>
              </w:rPr>
              <w:t>产品名称（标称）</w:t>
            </w:r>
          </w:p>
        </w:tc>
        <w:tc>
          <w:tcPr>
            <w:tcW w:w="1529" w:type="dxa"/>
            <w:noWrap w:val="0"/>
            <w:vAlign w:val="center"/>
          </w:tcPr>
          <w:p>
            <w:pPr>
              <w:jc w:val="center"/>
              <w:rPr>
                <w:rFonts w:ascii="仿宋_GB2312" w:eastAsia="仿宋_GB2312"/>
                <w:sz w:val="24"/>
                <w:szCs w:val="24"/>
              </w:rPr>
            </w:pPr>
            <w:r>
              <w:rPr>
                <w:rFonts w:hint="eastAsia" w:ascii="仿宋_GB2312" w:eastAsia="仿宋_GB2312"/>
                <w:sz w:val="24"/>
                <w:szCs w:val="24"/>
              </w:rPr>
              <w:t>商标</w:t>
            </w:r>
          </w:p>
          <w:p>
            <w:pPr>
              <w:jc w:val="center"/>
              <w:rPr>
                <w:rFonts w:ascii="仿宋_GB2312" w:eastAsia="仿宋_GB2312"/>
                <w:sz w:val="24"/>
                <w:szCs w:val="24"/>
              </w:rPr>
            </w:pPr>
            <w:r>
              <w:rPr>
                <w:rFonts w:hint="eastAsia" w:ascii="仿宋_GB2312" w:eastAsia="仿宋_GB2312"/>
                <w:sz w:val="24"/>
                <w:szCs w:val="24"/>
              </w:rPr>
              <w:t>（标称）</w:t>
            </w:r>
          </w:p>
        </w:tc>
        <w:tc>
          <w:tcPr>
            <w:tcW w:w="929" w:type="dxa"/>
            <w:noWrap w:val="0"/>
            <w:vAlign w:val="center"/>
          </w:tcPr>
          <w:p>
            <w:pPr>
              <w:jc w:val="center"/>
              <w:rPr>
                <w:rFonts w:ascii="仿宋_GB2312" w:eastAsia="仿宋_GB2312"/>
                <w:sz w:val="24"/>
                <w:szCs w:val="24"/>
              </w:rPr>
            </w:pPr>
            <w:r>
              <w:rPr>
                <w:rFonts w:hint="eastAsia" w:ascii="仿宋_GB2312" w:eastAsia="仿宋_GB2312"/>
                <w:sz w:val="24"/>
                <w:szCs w:val="24"/>
              </w:rPr>
              <w:t>规格型号</w:t>
            </w:r>
          </w:p>
        </w:tc>
        <w:tc>
          <w:tcPr>
            <w:tcW w:w="1602" w:type="dxa"/>
            <w:noWrap w:val="0"/>
            <w:vAlign w:val="center"/>
          </w:tcPr>
          <w:p>
            <w:pPr>
              <w:jc w:val="center"/>
              <w:rPr>
                <w:rFonts w:ascii="仿宋_GB2312" w:eastAsia="仿宋_GB2312"/>
                <w:sz w:val="24"/>
                <w:szCs w:val="24"/>
              </w:rPr>
            </w:pPr>
            <w:r>
              <w:rPr>
                <w:rFonts w:hint="eastAsia" w:ascii="仿宋_GB2312" w:eastAsia="仿宋_GB2312"/>
                <w:sz w:val="24"/>
                <w:szCs w:val="24"/>
              </w:rPr>
              <w:t>生产日期</w:t>
            </w:r>
            <w:r>
              <w:rPr>
                <w:rFonts w:ascii="仿宋_GB2312" w:eastAsia="仿宋_GB2312"/>
                <w:sz w:val="24"/>
                <w:szCs w:val="24"/>
              </w:rPr>
              <w:t>/</w:t>
            </w:r>
          </w:p>
          <w:p>
            <w:pPr>
              <w:jc w:val="center"/>
              <w:rPr>
                <w:rFonts w:ascii="仿宋_GB2312" w:eastAsia="仿宋_GB2312"/>
                <w:sz w:val="24"/>
                <w:szCs w:val="24"/>
              </w:rPr>
            </w:pPr>
            <w:r>
              <w:rPr>
                <w:rFonts w:hint="eastAsia" w:ascii="仿宋_GB2312" w:eastAsia="仿宋_GB2312"/>
                <w:sz w:val="24"/>
                <w:szCs w:val="24"/>
              </w:rPr>
              <w:t>批号（标称）</w:t>
            </w:r>
          </w:p>
        </w:tc>
        <w:tc>
          <w:tcPr>
            <w:tcW w:w="2405" w:type="dxa"/>
            <w:noWrap w:val="0"/>
            <w:vAlign w:val="center"/>
          </w:tcPr>
          <w:p>
            <w:pPr>
              <w:jc w:val="center"/>
              <w:rPr>
                <w:rFonts w:ascii="仿宋_GB2312" w:eastAsia="仿宋_GB2312"/>
                <w:sz w:val="24"/>
                <w:szCs w:val="24"/>
              </w:rPr>
            </w:pPr>
            <w:r>
              <w:rPr>
                <w:rFonts w:hint="eastAsia" w:ascii="仿宋_GB2312" w:eastAsia="仿宋_GB2312"/>
                <w:sz w:val="24"/>
                <w:szCs w:val="24"/>
              </w:rPr>
              <w:t>生产企业（标称）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1</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儿童推车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华婴</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66602</w:t>
            </w:r>
          </w:p>
        </w:tc>
        <w:tc>
          <w:tcPr>
            <w:tcW w:w="1602" w:type="dxa"/>
            <w:noWrap w:val="0"/>
            <w:vAlign w:val="center"/>
          </w:tcPr>
          <w:p>
            <w:pPr>
              <w:keepNext w:val="0"/>
              <w:keepLines w:val="0"/>
              <w:widowControl/>
              <w:suppressLineNumbers w:val="0"/>
              <w:jc w:val="righ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2022/10/10</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临颍县昌盛童车制造有限公司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2</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婴儿推车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739</w:t>
            </w:r>
          </w:p>
        </w:tc>
        <w:tc>
          <w:tcPr>
            <w:tcW w:w="1602" w:type="dxa"/>
            <w:noWrap w:val="0"/>
            <w:vAlign w:val="center"/>
          </w:tcPr>
          <w:p>
            <w:pPr>
              <w:keepNext w:val="0"/>
              <w:keepLines w:val="0"/>
              <w:widowControl/>
              <w:suppressLineNumbers w:val="0"/>
              <w:jc w:val="right"/>
              <w:textAlignment w:val="center"/>
              <w:rPr>
                <w:rFonts w:hint="eastAsia" w:ascii="仿宋_GB2312" w:eastAsia="仿宋_GB2312"/>
                <w:sz w:val="24"/>
                <w:szCs w:val="24"/>
                <w:lang w:eastAsia="zh-CN"/>
              </w:rPr>
            </w:pPr>
            <w:r>
              <w:rPr>
                <w:rFonts w:hint="eastAsia" w:ascii="仿宋_GB2312" w:eastAsia="仿宋_GB2312"/>
                <w:sz w:val="24"/>
                <w:szCs w:val="24"/>
                <w:lang w:val="en-US" w:eastAsia="zh-CN"/>
              </w:rPr>
              <w:t>\</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河南唯乐宝儿童用品有限公司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3</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儿童推车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途马</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浪琴-16</w:t>
            </w:r>
          </w:p>
        </w:tc>
        <w:tc>
          <w:tcPr>
            <w:tcW w:w="1602" w:type="dxa"/>
            <w:noWrap w:val="0"/>
            <w:vAlign w:val="center"/>
          </w:tcPr>
          <w:p>
            <w:pPr>
              <w:keepNext w:val="0"/>
              <w:keepLines w:val="0"/>
              <w:widowControl/>
              <w:suppressLineNumbers w:val="0"/>
              <w:jc w:val="right"/>
              <w:textAlignment w:val="center"/>
              <w:rPr>
                <w:rFonts w:hint="eastAsia" w:ascii="仿宋_GB2312" w:eastAsia="仿宋_GB2312"/>
                <w:sz w:val="24"/>
                <w:szCs w:val="24"/>
                <w:lang w:eastAsia="zh-CN"/>
              </w:rPr>
            </w:pPr>
            <w:r>
              <w:rPr>
                <w:rFonts w:hint="eastAsia" w:ascii="仿宋_GB2312" w:eastAsia="仿宋_GB2312"/>
                <w:sz w:val="24"/>
                <w:szCs w:val="24"/>
                <w:lang w:val="en-US" w:eastAsia="zh-CN"/>
              </w:rPr>
              <w:t>\</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河北邱县小龙巴彼自行车配件厂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4</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便携式婴儿车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好孩子</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D628</w:t>
            </w:r>
          </w:p>
        </w:tc>
        <w:tc>
          <w:tcPr>
            <w:tcW w:w="1602" w:type="dxa"/>
            <w:noWrap w:val="0"/>
            <w:vAlign w:val="center"/>
          </w:tcPr>
          <w:p>
            <w:pPr>
              <w:keepNext w:val="0"/>
              <w:keepLines w:val="0"/>
              <w:widowControl/>
              <w:suppressLineNumbers w:val="0"/>
              <w:jc w:val="right"/>
              <w:textAlignment w:val="center"/>
              <w:rPr>
                <w:rFonts w:hint="eastAsia" w:ascii="仿宋_GB2312" w:eastAsia="仿宋_GB2312"/>
                <w:sz w:val="24"/>
                <w:szCs w:val="24"/>
                <w:lang w:eastAsia="zh-CN"/>
              </w:rPr>
            </w:pPr>
            <w:r>
              <w:rPr>
                <w:rFonts w:hint="eastAsia" w:ascii="宋体" w:hAnsi="宋体" w:eastAsia="宋体" w:cs="宋体"/>
                <w:i w:val="0"/>
                <w:color w:val="000000"/>
                <w:kern w:val="0"/>
                <w:sz w:val="18"/>
                <w:szCs w:val="18"/>
                <w:u w:val="none"/>
                <w:lang w:val="en-US" w:eastAsia="zh-CN" w:bidi="ar"/>
              </w:rPr>
              <w:t>2022/9/2</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好孩子儿童用品有限公司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5</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自行车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雷神</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雷神20寸</w:t>
            </w:r>
          </w:p>
        </w:tc>
        <w:tc>
          <w:tcPr>
            <w:tcW w:w="1602" w:type="dxa"/>
            <w:noWrap w:val="0"/>
            <w:vAlign w:val="center"/>
          </w:tcPr>
          <w:p>
            <w:pPr>
              <w:keepNext w:val="0"/>
              <w:keepLines w:val="0"/>
              <w:widowControl/>
              <w:suppressLineNumbers w:val="0"/>
              <w:jc w:val="right"/>
              <w:textAlignment w:val="center"/>
              <w:rPr>
                <w:rFonts w:hint="eastAsia" w:ascii="仿宋_GB2312" w:eastAsia="仿宋_GB2312"/>
                <w:sz w:val="24"/>
                <w:szCs w:val="24"/>
                <w:lang w:eastAsia="zh-CN"/>
              </w:rPr>
            </w:pPr>
            <w:r>
              <w:rPr>
                <w:rFonts w:hint="eastAsia" w:ascii="仿宋_GB2312" w:eastAsia="仿宋_GB2312"/>
                <w:sz w:val="24"/>
                <w:szCs w:val="24"/>
                <w:lang w:val="en-US" w:eastAsia="zh-CN"/>
              </w:rPr>
              <w:t>\</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rPr>
              <w:t>邢台小阿明儿童玩具有限公司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540" w:type="dxa"/>
            <w:noWrap w:val="0"/>
            <w:vAlign w:val="center"/>
          </w:tcPr>
          <w:p>
            <w:pPr>
              <w:jc w:val="center"/>
              <w:rPr>
                <w:rFonts w:ascii="仿宋_GB2312" w:eastAsia="仿宋_GB2312"/>
                <w:sz w:val="24"/>
                <w:szCs w:val="24"/>
              </w:rPr>
            </w:pPr>
            <w:r>
              <w:rPr>
                <w:rFonts w:ascii="仿宋_GB2312" w:eastAsia="仿宋_GB2312"/>
                <w:sz w:val="24"/>
                <w:szCs w:val="24"/>
              </w:rPr>
              <w:t>6</w:t>
            </w:r>
          </w:p>
        </w:tc>
        <w:tc>
          <w:tcPr>
            <w:tcW w:w="127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儿童推车</w:t>
            </w:r>
          </w:p>
        </w:tc>
        <w:tc>
          <w:tcPr>
            <w:tcW w:w="15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万宝乐</w:t>
            </w:r>
          </w:p>
        </w:tc>
        <w:tc>
          <w:tcPr>
            <w:tcW w:w="929"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6518</w:t>
            </w:r>
          </w:p>
        </w:tc>
        <w:tc>
          <w:tcPr>
            <w:tcW w:w="1602" w:type="dxa"/>
            <w:noWrap w:val="0"/>
            <w:vAlign w:val="center"/>
          </w:tcPr>
          <w:p>
            <w:pPr>
              <w:keepNext w:val="0"/>
              <w:keepLines w:val="0"/>
              <w:widowControl/>
              <w:suppressLineNumbers w:val="0"/>
              <w:jc w:val="right"/>
              <w:textAlignment w:val="center"/>
              <w:rPr>
                <w:rFonts w:ascii="仿宋_GB2312" w:eastAsia="仿宋_GB2312"/>
                <w:sz w:val="24"/>
                <w:szCs w:val="24"/>
              </w:rPr>
            </w:pPr>
            <w:r>
              <w:rPr>
                <w:rFonts w:hint="eastAsia" w:ascii="仿宋_GB2312" w:eastAsia="仿宋_GB2312"/>
                <w:sz w:val="24"/>
                <w:szCs w:val="24"/>
                <w:lang w:val="en-US" w:eastAsia="zh-CN"/>
              </w:rPr>
              <w:t>\</w:t>
            </w:r>
          </w:p>
        </w:tc>
        <w:tc>
          <w:tcPr>
            <w:tcW w:w="2405" w:type="dxa"/>
            <w:noWrap w:val="0"/>
            <w:vAlign w:val="center"/>
          </w:tcPr>
          <w:p>
            <w:pPr>
              <w:keepNext w:val="0"/>
              <w:keepLines w:val="0"/>
              <w:widowControl/>
              <w:suppressLineNumbers w:val="0"/>
              <w:jc w:val="left"/>
              <w:textAlignment w:val="center"/>
              <w:rPr>
                <w:rFonts w:ascii="仿宋_GB2312" w:eastAsia="仿宋_GB2312"/>
                <w:sz w:val="24"/>
                <w:szCs w:val="24"/>
              </w:rPr>
            </w:pPr>
            <w:r>
              <w:rPr>
                <w:rFonts w:hint="eastAsia" w:ascii="宋体" w:hAnsi="宋体" w:eastAsia="宋体" w:cs="宋体"/>
                <w:i w:val="0"/>
                <w:color w:val="000000"/>
                <w:kern w:val="0"/>
                <w:sz w:val="18"/>
                <w:szCs w:val="18"/>
                <w:u w:val="none"/>
                <w:lang w:val="en-US" w:eastAsia="zh-CN" w:bidi="ar"/>
              </w:rPr>
              <w:t>滕州市万宝童车有限公司</w:t>
            </w:r>
          </w:p>
        </w:tc>
      </w:tr>
    </w:tbl>
    <w:p>
      <w:pPr>
        <w:spacing w:line="440" w:lineRule="exact"/>
        <w:rPr>
          <w:rFonts w:ascii="仿宋_GB2312" w:hAnsi="仿宋" w:eastAsia="仿宋_GB2312" w:cs="宋体"/>
          <w:sz w:val="28"/>
          <w:szCs w:val="28"/>
        </w:rPr>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00"/>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00"/>
    <w:family w:val="modern"/>
    <w:pitch w:val="default"/>
    <w:sig w:usb0="00000001" w:usb1="080E0000" w:usb2="00000000" w:usb3="00000000" w:csb0="00040000" w:csb1="00000000"/>
  </w:font>
  <w:font w:name="仿宋">
    <w:altName w:val="方正仿宋_GBK"/>
    <w:panose1 w:val="02010609060101010101"/>
    <w:charset w:val="00"/>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2</w:t>
    </w:r>
    <w:r>
      <w:fldChar w:fldCharType="end"/>
    </w:r>
  </w:p>
  <w:p>
    <w:pPr>
      <w:pStyle w:val="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567F3D"/>
    <w:rsid w:val="000302DD"/>
    <w:rsid w:val="000A59DD"/>
    <w:rsid w:val="000D2567"/>
    <w:rsid w:val="00132E01"/>
    <w:rsid w:val="001469F8"/>
    <w:rsid w:val="00170EC0"/>
    <w:rsid w:val="001E4EC0"/>
    <w:rsid w:val="00315C3B"/>
    <w:rsid w:val="004B71C7"/>
    <w:rsid w:val="005A056C"/>
    <w:rsid w:val="005D6D57"/>
    <w:rsid w:val="006749D3"/>
    <w:rsid w:val="008364CA"/>
    <w:rsid w:val="009D4D66"/>
    <w:rsid w:val="00A465E6"/>
    <w:rsid w:val="00B63C92"/>
    <w:rsid w:val="00BB4409"/>
    <w:rsid w:val="00D14C2A"/>
    <w:rsid w:val="00D743C2"/>
    <w:rsid w:val="00DD3DF0"/>
    <w:rsid w:val="00E3040B"/>
    <w:rsid w:val="00F27070"/>
    <w:rsid w:val="448C20DB"/>
    <w:rsid w:val="49567F3D"/>
    <w:rsid w:val="5FEFD6C0"/>
    <w:rsid w:val="6BAD7413"/>
    <w:rsid w:val="6F8D3A0C"/>
    <w:rsid w:val="79813EDA"/>
    <w:rsid w:val="EDF42357"/>
    <w:rsid w:val="FF9F479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99"/>
  </w:style>
  <w:style w:type="table" w:default="1" w:styleId="3">
    <w:name w:val="Normal Table"/>
    <w:unhideWhenUsed/>
    <w:qFormat/>
    <w:uiPriority w:val="99"/>
    <w:tblPr>
      <w:tblStyle w:val="3"/>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table" w:styleId="4">
    <w:name w:val="Table Grid"/>
    <w:basedOn w:val="3"/>
    <w:uiPriority w:val="99"/>
    <w:pPr>
      <w:widowControl w:val="0"/>
      <w:jc w:val="both"/>
    </w:pPr>
    <w:rPr>
      <w:kern w:val="0"/>
      <w:sz w:val="20"/>
      <w:szCs w:val="20"/>
    </w:rPr>
    <w:tblPr>
      <w:tblStyle w:val="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203</Words>
  <Characters>1158</Characters>
  <Lines>0</Lines>
  <Paragraphs>0</Paragraphs>
  <TotalTime>1</TotalTime>
  <ScaleCrop>false</ScaleCrop>
  <LinksUpToDate>false</LinksUpToDate>
  <CharactersWithSpaces>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2020-01-02T17:52:00Z</dcterms:created>
  <dc:creator>长城</dc:creator>
  <cp:lastModifiedBy>kylin</cp:lastModifiedBy>
  <dcterms:modified xsi:type="dcterms:W3CDTF">2023-02-20T16:03:25Z</dcterms:modified>
  <dc:title>2019下半年漯河市童车车产品质量监督抽查结果</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